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916" w:rsidRDefault="00701088">
      <w:pPr>
        <w:pStyle w:val="FP"/>
        <w:tabs>
          <w:tab w:val="left" w:pos="567"/>
        </w:tabs>
        <w:snapToGrid w:val="0"/>
        <w:spacing w:line="264" w:lineRule="auto"/>
        <w:rPr>
          <w:b/>
          <w:sz w:val="24"/>
          <w:szCs w:val="24"/>
        </w:rPr>
      </w:pPr>
      <w:r>
        <w:rPr>
          <w:b/>
          <w:sz w:val="24"/>
          <w:szCs w:val="24"/>
        </w:rPr>
        <w:t>3GPP TSG RAN WG1 Meeting #9</w:t>
      </w:r>
      <w:r>
        <w:rPr>
          <w:b/>
          <w:sz w:val="24"/>
          <w:szCs w:val="24"/>
          <w:lang w:val="en-US"/>
        </w:rPr>
        <w:t>4</w:t>
      </w:r>
      <w:r>
        <w:rPr>
          <w:b/>
          <w:sz w:val="24"/>
          <w:szCs w:val="24"/>
        </w:rPr>
        <w:tab/>
      </w:r>
      <w:r>
        <w:rPr>
          <w:b/>
          <w:sz w:val="24"/>
          <w:szCs w:val="24"/>
        </w:rPr>
        <w:tab/>
      </w:r>
      <w:r>
        <w:rPr>
          <w:b/>
          <w:sz w:val="24"/>
          <w:szCs w:val="24"/>
        </w:rPr>
        <w:tab/>
      </w:r>
      <w:r>
        <w:rPr>
          <w:b/>
          <w:sz w:val="24"/>
          <w:szCs w:val="24"/>
        </w:rPr>
        <w:tab/>
        <w:t xml:space="preserve">                         R1-180</w:t>
      </w:r>
      <w:r>
        <w:rPr>
          <w:b/>
          <w:sz w:val="24"/>
          <w:szCs w:val="24"/>
          <w:lang w:val="en-US"/>
        </w:rPr>
        <w:t>8151</w:t>
      </w:r>
    </w:p>
    <w:p w:rsidR="00933916" w:rsidRDefault="00701088">
      <w:pPr>
        <w:tabs>
          <w:tab w:val="center" w:pos="4536"/>
          <w:tab w:val="right" w:pos="8280"/>
          <w:tab w:val="right" w:pos="9639"/>
        </w:tabs>
        <w:snapToGrid w:val="0"/>
        <w:spacing w:after="0" w:line="264" w:lineRule="auto"/>
        <w:rPr>
          <w:b/>
          <w:bCs/>
          <w:sz w:val="28"/>
          <w:lang w:eastAsia="ja-JP"/>
        </w:rPr>
      </w:pPr>
      <w:r>
        <w:rPr>
          <w:b/>
          <w:sz w:val="24"/>
          <w:lang w:val="en-US"/>
        </w:rPr>
        <w:t>Gothenburg</w:t>
      </w:r>
      <w:r>
        <w:rPr>
          <w:b/>
          <w:sz w:val="24"/>
        </w:rPr>
        <w:t xml:space="preserve">, </w:t>
      </w:r>
      <w:r>
        <w:rPr>
          <w:b/>
          <w:sz w:val="24"/>
          <w:lang w:val="en-US"/>
        </w:rPr>
        <w:t>Sweden</w:t>
      </w:r>
      <w:r>
        <w:rPr>
          <w:b/>
          <w:sz w:val="24"/>
        </w:rPr>
        <w:t xml:space="preserve">, </w:t>
      </w:r>
      <w:r>
        <w:rPr>
          <w:b/>
          <w:sz w:val="24"/>
          <w:lang w:val="en-US"/>
        </w:rPr>
        <w:t>Aug</w:t>
      </w:r>
      <w:r>
        <w:rPr>
          <w:b/>
          <w:sz w:val="24"/>
        </w:rPr>
        <w:t xml:space="preserve"> </w:t>
      </w:r>
      <w:r>
        <w:rPr>
          <w:b/>
          <w:sz w:val="24"/>
          <w:lang w:val="en-US"/>
        </w:rPr>
        <w:t>20</w:t>
      </w:r>
      <w:r>
        <w:rPr>
          <w:b/>
          <w:sz w:val="24"/>
          <w:vertAlign w:val="superscript"/>
          <w:lang w:val="en-US"/>
        </w:rPr>
        <w:t>th</w:t>
      </w:r>
      <w:r>
        <w:rPr>
          <w:b/>
          <w:sz w:val="24"/>
        </w:rPr>
        <w:t xml:space="preserve"> – </w:t>
      </w:r>
      <w:r>
        <w:rPr>
          <w:b/>
          <w:sz w:val="24"/>
          <w:lang w:val="en-US"/>
        </w:rPr>
        <w:t>Aug</w:t>
      </w:r>
      <w:r>
        <w:rPr>
          <w:b/>
          <w:sz w:val="24"/>
        </w:rPr>
        <w:t xml:space="preserve"> 2</w:t>
      </w:r>
      <w:r>
        <w:rPr>
          <w:b/>
          <w:sz w:val="24"/>
          <w:lang w:val="en-US"/>
        </w:rPr>
        <w:t>4</w:t>
      </w:r>
      <w:r>
        <w:rPr>
          <w:b/>
          <w:sz w:val="24"/>
          <w:vertAlign w:val="superscript"/>
          <w:lang w:val="en-US"/>
        </w:rPr>
        <w:t>th</w:t>
      </w:r>
      <w:r>
        <w:rPr>
          <w:b/>
          <w:sz w:val="24"/>
        </w:rPr>
        <w:t>, 2018</w:t>
      </w:r>
    </w:p>
    <w:p w:rsidR="00933916" w:rsidRDefault="00933916">
      <w:pPr>
        <w:tabs>
          <w:tab w:val="center" w:pos="4536"/>
          <w:tab w:val="right" w:pos="8280"/>
          <w:tab w:val="right" w:pos="9781"/>
        </w:tabs>
        <w:snapToGrid w:val="0"/>
        <w:spacing w:after="0" w:line="264" w:lineRule="auto"/>
        <w:jc w:val="left"/>
        <w:rPr>
          <w:b/>
          <w:bCs/>
          <w:sz w:val="24"/>
          <w:szCs w:val="24"/>
          <w:lang w:val="en-US" w:eastAsia="ja-JP"/>
        </w:rPr>
      </w:pPr>
    </w:p>
    <w:p w:rsidR="00933916" w:rsidRDefault="00701088">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r>
        <w:rPr>
          <w:b/>
          <w:bCs/>
          <w:sz w:val="24"/>
          <w:szCs w:val="24"/>
        </w:rPr>
        <w:t>ZTE</w:t>
      </w:r>
    </w:p>
    <w:p w:rsidR="00933916" w:rsidRDefault="00701088">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Transmitter side designs for NOMA</w:t>
      </w:r>
    </w:p>
    <w:p w:rsidR="00933916" w:rsidRDefault="00701088">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rFonts w:eastAsia="宋体"/>
          <w:b/>
          <w:bCs/>
          <w:sz w:val="24"/>
          <w:szCs w:val="24"/>
          <w:lang w:val="en-US" w:eastAsia="zh-CN"/>
        </w:rPr>
        <w:t xml:space="preserve"> </w:t>
      </w:r>
      <w:r>
        <w:rPr>
          <w:b/>
          <w:bCs/>
          <w:sz w:val="24"/>
          <w:szCs w:val="24"/>
          <w:lang w:val="en-US" w:eastAsia="zh-CN"/>
        </w:rPr>
        <w:t>7</w:t>
      </w:r>
      <w:r>
        <w:rPr>
          <w:b/>
          <w:bCs/>
          <w:sz w:val="24"/>
          <w:szCs w:val="24"/>
          <w:lang w:eastAsia="zh-CN"/>
        </w:rPr>
        <w:t>.</w:t>
      </w:r>
      <w:r>
        <w:rPr>
          <w:b/>
          <w:bCs/>
          <w:sz w:val="24"/>
          <w:szCs w:val="24"/>
          <w:lang w:val="en-US" w:eastAsia="zh-CN"/>
        </w:rPr>
        <w:t>2.1.1</w:t>
      </w:r>
    </w:p>
    <w:p w:rsidR="00933916" w:rsidRDefault="00701088">
      <w:pPr>
        <w:tabs>
          <w:tab w:val="center" w:pos="4536"/>
          <w:tab w:val="right" w:pos="8280"/>
          <w:tab w:val="right" w:pos="9781"/>
        </w:tabs>
        <w:snapToGrid w:val="0"/>
        <w:spacing w:after="0" w:line="264" w:lineRule="auto"/>
        <w:jc w:val="left"/>
        <w:rPr>
          <w:b/>
          <w:bCs/>
          <w:sz w:val="24"/>
          <w:szCs w:val="24"/>
          <w:lang w:eastAsia="zh-CN"/>
        </w:rPr>
      </w:pPr>
      <w:r>
        <w:rPr>
          <w:b/>
          <w:bCs/>
          <w:sz w:val="24"/>
          <w:szCs w:val="24"/>
        </w:rPr>
        <w:t>Document for:    Discussion and Decision</w:t>
      </w:r>
    </w:p>
    <w:p w:rsidR="00933916" w:rsidRDefault="00701088">
      <w:pPr>
        <w:pStyle w:val="Heading1"/>
        <w:tabs>
          <w:tab w:val="clear" w:pos="612"/>
          <w:tab w:val="left" w:pos="540"/>
        </w:tabs>
        <w:snapToGrid w:val="0"/>
        <w:spacing w:before="120" w:after="120" w:line="264" w:lineRule="auto"/>
        <w:ind w:left="446"/>
        <w:rPr>
          <w:rFonts w:ascii="Times New Roman" w:eastAsia="宋体" w:hAnsi="Times New Roman"/>
          <w:szCs w:val="36"/>
          <w:lang w:eastAsia="zh-CN"/>
        </w:rPr>
      </w:pPr>
      <w:r>
        <w:rPr>
          <w:rFonts w:ascii="Times New Roman" w:eastAsia="宋体" w:hAnsi="Times New Roman"/>
          <w:szCs w:val="36"/>
          <w:lang w:eastAsia="zh-CN"/>
        </w:rPr>
        <w:t>Background</w:t>
      </w:r>
    </w:p>
    <w:p w:rsidR="00933916" w:rsidRDefault="00701088">
      <w:pPr>
        <w:overflowPunct/>
        <w:autoSpaceDE/>
        <w:autoSpaceDN/>
        <w:snapToGrid w:val="0"/>
        <w:spacing w:afterLines="50" w:line="264" w:lineRule="auto"/>
        <w:textAlignment w:val="auto"/>
        <w:rPr>
          <w:sz w:val="20"/>
        </w:rPr>
      </w:pPr>
      <w:r>
        <w:rPr>
          <w:rFonts w:eastAsia="宋体"/>
          <w:sz w:val="20"/>
          <w:lang w:val="en-US" w:eastAsia="zh-CN"/>
        </w:rPr>
        <w:t xml:space="preserve">It has been agreed in RAN1#93 meeting that </w:t>
      </w:r>
      <w:r>
        <w:rPr>
          <w:sz w:val="20"/>
        </w:rPr>
        <w:t xml:space="preserve">transmitter side data processing for NOMA can be based on one or more of the following aspects </w:t>
      </w:r>
      <w:r>
        <w:rPr>
          <w:sz w:val="20"/>
        </w:rPr>
        <w:fldChar w:fldCharType="begin"/>
      </w:r>
      <w:r>
        <w:rPr>
          <w:sz w:val="20"/>
        </w:rPr>
        <w:instrText xml:space="preserve"> REF _Ref513570227 \n \h </w:instrText>
      </w:r>
      <w:r>
        <w:rPr>
          <w:sz w:val="20"/>
        </w:rPr>
      </w:r>
      <w:r>
        <w:rPr>
          <w:sz w:val="20"/>
        </w:rPr>
        <w:fldChar w:fldCharType="separate"/>
      </w:r>
      <w:r>
        <w:rPr>
          <w:sz w:val="20"/>
        </w:rPr>
        <w:t>[1]</w:t>
      </w:r>
      <w:r>
        <w:rPr>
          <w:sz w:val="20"/>
        </w:rPr>
        <w:fldChar w:fldCharType="end"/>
      </w:r>
      <w:r>
        <w:rPr>
          <w:sz w:val="20"/>
        </w:rPr>
        <w:t>:</w:t>
      </w:r>
    </w:p>
    <w:p w:rsidR="00933916" w:rsidRDefault="00701088">
      <w:pPr>
        <w:widowControl w:val="0"/>
        <w:numPr>
          <w:ilvl w:val="1"/>
          <w:numId w:val="7"/>
        </w:numPr>
        <w:snapToGrid w:val="0"/>
        <w:spacing w:afterLines="20" w:after="72"/>
        <w:rPr>
          <w:sz w:val="20"/>
          <w:lang w:val="en-US"/>
        </w:rPr>
      </w:pPr>
      <w:r>
        <w:rPr>
          <w:sz w:val="20"/>
        </w:rPr>
        <w:t>UE -specific bit-level scrambling</w:t>
      </w:r>
    </w:p>
    <w:p w:rsidR="00933916" w:rsidRDefault="00701088">
      <w:pPr>
        <w:widowControl w:val="0"/>
        <w:numPr>
          <w:ilvl w:val="1"/>
          <w:numId w:val="7"/>
        </w:numPr>
        <w:snapToGrid w:val="0"/>
        <w:spacing w:afterLines="20" w:after="72"/>
        <w:rPr>
          <w:sz w:val="20"/>
          <w:lang w:val="en-US"/>
        </w:rPr>
      </w:pPr>
      <w:r>
        <w:rPr>
          <w:sz w:val="20"/>
        </w:rPr>
        <w:t>UE -specific bit-level interleaving</w:t>
      </w:r>
    </w:p>
    <w:p w:rsidR="00933916" w:rsidRDefault="00701088">
      <w:pPr>
        <w:widowControl w:val="0"/>
        <w:numPr>
          <w:ilvl w:val="1"/>
          <w:numId w:val="7"/>
        </w:numPr>
        <w:snapToGrid w:val="0"/>
        <w:spacing w:afterLines="20" w:after="72"/>
        <w:rPr>
          <w:sz w:val="20"/>
          <w:lang w:val="en-US"/>
        </w:rPr>
      </w:pPr>
      <w:r>
        <w:rPr>
          <w:sz w:val="20"/>
        </w:rPr>
        <w:t>UE -specific symbol-level spreading</w:t>
      </w:r>
    </w:p>
    <w:p w:rsidR="00933916" w:rsidRDefault="00701088">
      <w:pPr>
        <w:widowControl w:val="0"/>
        <w:numPr>
          <w:ilvl w:val="2"/>
          <w:numId w:val="7"/>
        </w:numPr>
        <w:snapToGrid w:val="0"/>
        <w:spacing w:afterLines="20" w:after="72"/>
        <w:rPr>
          <w:sz w:val="20"/>
          <w:lang w:val="en-US"/>
        </w:rPr>
      </w:pPr>
      <w:r>
        <w:rPr>
          <w:sz w:val="20"/>
        </w:rPr>
        <w:t>Can be with NR legacy modulation or modified modulation</w:t>
      </w:r>
    </w:p>
    <w:p w:rsidR="00933916" w:rsidRDefault="00701088">
      <w:pPr>
        <w:widowControl w:val="0"/>
        <w:numPr>
          <w:ilvl w:val="1"/>
          <w:numId w:val="7"/>
        </w:numPr>
        <w:snapToGrid w:val="0"/>
        <w:spacing w:afterLines="20" w:after="72"/>
        <w:rPr>
          <w:sz w:val="20"/>
          <w:lang w:val="en-US"/>
        </w:rPr>
      </w:pPr>
      <w:r>
        <w:rPr>
          <w:sz w:val="20"/>
        </w:rPr>
        <w:t>UE</w:t>
      </w:r>
      <w:r>
        <w:rPr>
          <w:sz w:val="20"/>
          <w:lang w:val="en-US" w:eastAsia="zh-CN"/>
        </w:rPr>
        <w:t xml:space="preserve"> -specific symbol-level scrambling </w:t>
      </w:r>
    </w:p>
    <w:p w:rsidR="00933916" w:rsidRDefault="00701088">
      <w:pPr>
        <w:widowControl w:val="0"/>
        <w:numPr>
          <w:ilvl w:val="1"/>
          <w:numId w:val="7"/>
        </w:numPr>
        <w:snapToGrid w:val="0"/>
        <w:spacing w:afterLines="20" w:after="72"/>
        <w:rPr>
          <w:sz w:val="20"/>
          <w:lang w:val="en-US"/>
        </w:rPr>
      </w:pPr>
      <w:r>
        <w:rPr>
          <w:sz w:val="20"/>
        </w:rPr>
        <w:t>UE</w:t>
      </w:r>
      <w:r>
        <w:rPr>
          <w:sz w:val="20"/>
          <w:lang w:val="en-US" w:eastAsia="zh-CN"/>
        </w:rPr>
        <w:t xml:space="preserve"> -specific symbol-level interleaving, with symbol-level zero padding</w:t>
      </w:r>
    </w:p>
    <w:p w:rsidR="00933916" w:rsidRDefault="00701088">
      <w:pPr>
        <w:pStyle w:val="ListParagraph6"/>
        <w:widowControl w:val="0"/>
        <w:numPr>
          <w:ilvl w:val="1"/>
          <w:numId w:val="8"/>
        </w:numPr>
        <w:snapToGrid w:val="0"/>
        <w:spacing w:afterLines="20" w:after="72"/>
        <w:ind w:firstLineChars="0"/>
        <w:rPr>
          <w:sz w:val="20"/>
          <w:lang w:val="en-US"/>
        </w:rPr>
      </w:pPr>
      <w:r>
        <w:rPr>
          <w:sz w:val="20"/>
        </w:rPr>
        <w:t>UE -specific power assignment</w:t>
      </w:r>
    </w:p>
    <w:p w:rsidR="00933916" w:rsidRDefault="00701088">
      <w:pPr>
        <w:pStyle w:val="ListParagraph6"/>
        <w:widowControl w:val="0"/>
        <w:numPr>
          <w:ilvl w:val="1"/>
          <w:numId w:val="8"/>
        </w:numPr>
        <w:snapToGrid w:val="0"/>
        <w:spacing w:afterLines="20" w:after="72"/>
        <w:ind w:firstLineChars="0"/>
        <w:rPr>
          <w:sz w:val="20"/>
          <w:lang w:val="en-US"/>
        </w:rPr>
      </w:pPr>
      <w:r>
        <w:rPr>
          <w:sz w:val="20"/>
          <w:lang w:val="en-US"/>
        </w:rPr>
        <w:t>UE-specific sparse RE mapping</w:t>
      </w:r>
    </w:p>
    <w:p w:rsidR="00933916" w:rsidRDefault="00701088">
      <w:pPr>
        <w:pStyle w:val="ListParagraph6"/>
        <w:widowControl w:val="0"/>
        <w:numPr>
          <w:ilvl w:val="1"/>
          <w:numId w:val="8"/>
        </w:numPr>
        <w:snapToGrid w:val="0"/>
        <w:spacing w:afterLines="20" w:after="72"/>
        <w:ind w:firstLineChars="0"/>
        <w:rPr>
          <w:sz w:val="20"/>
          <w:lang w:val="en-US"/>
        </w:rPr>
      </w:pPr>
      <w:r>
        <w:rPr>
          <w:sz w:val="20"/>
        </w:rPr>
        <w:t xml:space="preserve">Cell-specific MA signature </w:t>
      </w:r>
    </w:p>
    <w:p w:rsidR="00933916" w:rsidRDefault="00701088">
      <w:pPr>
        <w:pStyle w:val="ListParagraph6"/>
        <w:widowControl w:val="0"/>
        <w:numPr>
          <w:ilvl w:val="1"/>
          <w:numId w:val="8"/>
        </w:numPr>
        <w:snapToGrid w:val="0"/>
        <w:spacing w:afterLines="20" w:after="72"/>
        <w:ind w:firstLineChars="0"/>
        <w:rPr>
          <w:sz w:val="20"/>
          <w:lang w:val="en-US" w:eastAsia="zh-CN"/>
        </w:rPr>
      </w:pPr>
      <w:r>
        <w:rPr>
          <w:rFonts w:eastAsia="等线"/>
          <w:sz w:val="20"/>
          <w:lang w:val="en-US" w:eastAsia="zh-CN"/>
        </w:rPr>
        <w:t>M</w:t>
      </w:r>
      <w:r>
        <w:rPr>
          <w:sz w:val="20"/>
          <w:lang w:val="en-US" w:eastAsia="zh-CN"/>
        </w:rPr>
        <w:t xml:space="preserve">ulti-branch/MA signature transmission (irrespective of rank) per UE </w:t>
      </w:r>
    </w:p>
    <w:p w:rsidR="00933916" w:rsidRDefault="00701088">
      <w:pPr>
        <w:overflowPunct/>
        <w:autoSpaceDE/>
        <w:autoSpaceDN/>
        <w:snapToGrid w:val="0"/>
        <w:spacing w:afterLines="50" w:line="264" w:lineRule="auto"/>
        <w:textAlignment w:val="auto"/>
        <w:rPr>
          <w:rFonts w:eastAsiaTheme="minorEastAsia"/>
          <w:sz w:val="20"/>
          <w:lang w:val="en-US" w:eastAsia="zh-CN"/>
        </w:rPr>
      </w:pPr>
      <w:r>
        <w:rPr>
          <w:rFonts w:eastAsia="宋体"/>
          <w:sz w:val="20"/>
          <w:lang w:eastAsia="zh-CN"/>
        </w:rPr>
        <w:t>In this contribution, we provide analysis on the different design aspects and the potential impacts on the specifications based on the NOMA schemes proposed so far. Preliminary considerations on the harmonization of different design aspects are illustrated.</w:t>
      </w:r>
    </w:p>
    <w:p w:rsidR="00933916" w:rsidRDefault="00701088">
      <w:pPr>
        <w:pStyle w:val="Heading1"/>
        <w:pBdr>
          <w:top w:val="single" w:sz="12" w:space="13" w:color="auto"/>
        </w:pBdr>
        <w:snapToGrid w:val="0"/>
        <w:spacing w:before="0" w:after="120" w:line="264" w:lineRule="auto"/>
        <w:ind w:left="619" w:hanging="619"/>
        <w:rPr>
          <w:rFonts w:ascii="Times New Roman" w:hAnsi="Times New Roman"/>
          <w:lang w:eastAsia="zh-CN"/>
        </w:rPr>
      </w:pPr>
      <w:r>
        <w:rPr>
          <w:rFonts w:ascii="Times New Roman" w:eastAsiaTheme="minorEastAsia" w:hAnsi="Times New Roman"/>
          <w:lang w:val="en-US" w:eastAsia="zh-CN"/>
        </w:rPr>
        <w:t>Considerations on the harmonization of transmitter side processing of NOMA</w:t>
      </w:r>
    </w:p>
    <w:p w:rsidR="00933916" w:rsidRDefault="00701088">
      <w:pPr>
        <w:widowControl w:val="0"/>
        <w:snapToGrid w:val="0"/>
        <w:spacing w:afterLines="50"/>
        <w:rPr>
          <w:sz w:val="20"/>
          <w:lang w:val="en-US" w:eastAsia="zh-CN"/>
        </w:rPr>
      </w:pPr>
      <w:r>
        <w:rPr>
          <w:sz w:val="20"/>
          <w:lang w:val="en-US" w:eastAsia="zh-CN"/>
        </w:rPr>
        <w:t xml:space="preserve">Regardless of </w:t>
      </w:r>
      <w:r>
        <w:rPr>
          <w:sz w:val="20"/>
        </w:rPr>
        <w:t>Preamble/RS</w:t>
      </w:r>
      <w:r>
        <w:rPr>
          <w:sz w:val="20"/>
          <w:lang w:val="en-US" w:eastAsia="zh-CN"/>
        </w:rPr>
        <w:t xml:space="preserve">, DFT-s-OFDM and multi-layer </w:t>
      </w:r>
      <w:r>
        <w:rPr>
          <w:sz w:val="20"/>
        </w:rPr>
        <w:t>design</w:t>
      </w:r>
      <w:r>
        <w:rPr>
          <w:sz w:val="20"/>
          <w:lang w:val="en-US"/>
        </w:rPr>
        <w:t xml:space="preserve">s </w:t>
      </w:r>
      <w:r>
        <w:rPr>
          <w:sz w:val="20"/>
          <w:lang w:val="en-US" w:eastAsia="zh-CN"/>
        </w:rPr>
        <w:t xml:space="preserve">which usually do not include UE-specific design, all the schemes can be summarized as having the general structure as shown in </w:t>
      </w:r>
      <w:r>
        <w:rPr>
          <w:sz w:val="20"/>
          <w:lang w:val="en-US" w:eastAsia="zh-CN"/>
        </w:rPr>
        <w:fldChar w:fldCharType="begin"/>
      </w:r>
      <w:r>
        <w:rPr>
          <w:sz w:val="20"/>
          <w:lang w:val="en-US" w:eastAsia="zh-CN"/>
        </w:rPr>
        <w:instrText xml:space="preserve"> REF _Ref2664 \h  \* MERGEFORMAT </w:instrText>
      </w:r>
      <w:r>
        <w:rPr>
          <w:sz w:val="20"/>
          <w:lang w:val="en-US" w:eastAsia="zh-CN"/>
        </w:rPr>
      </w:r>
      <w:r>
        <w:rPr>
          <w:sz w:val="20"/>
          <w:lang w:val="en-US" w:eastAsia="zh-CN"/>
        </w:rPr>
        <w:fldChar w:fldCharType="separate"/>
      </w:r>
      <w:r>
        <w:rPr>
          <w:bCs/>
          <w:sz w:val="20"/>
        </w:rPr>
        <w:t>Figure 1</w:t>
      </w:r>
      <w:r>
        <w:rPr>
          <w:sz w:val="20"/>
          <w:lang w:val="en-US" w:eastAsia="zh-CN"/>
        </w:rPr>
        <w:fldChar w:fldCharType="end"/>
      </w:r>
      <w:r>
        <w:rPr>
          <w:sz w:val="20"/>
          <w:lang w:val="en-US" w:eastAsia="zh-CN"/>
        </w:rPr>
        <w:t xml:space="preserve">, where the three blocks with thicker boxes </w:t>
      </w:r>
      <w:r>
        <w:rPr>
          <w:rFonts w:eastAsiaTheme="minorEastAsia"/>
          <w:sz w:val="20"/>
          <w:lang w:val="en-US" w:eastAsia="zh-CN"/>
        </w:rPr>
        <w:t>may potentially</w:t>
      </w:r>
      <w:r>
        <w:rPr>
          <w:sz w:val="20"/>
          <w:lang w:val="en-US" w:eastAsia="zh-CN"/>
        </w:rPr>
        <w:t xml:space="preserve"> be different from the current NR design and involve some of the UE-specific designs of MA signature.</w:t>
      </w:r>
    </w:p>
    <w:p w:rsidR="00933916" w:rsidRDefault="00701088">
      <w:pPr>
        <w:widowControl w:val="0"/>
        <w:spacing w:beforeLines="50" w:before="180" w:after="0" w:line="240" w:lineRule="auto"/>
        <w:jc w:val="center"/>
      </w:pPr>
      <w:r>
        <w:rPr>
          <w:noProof/>
          <w:lang w:val="en-US" w:eastAsia="zh-CN"/>
        </w:rPr>
        <w:drawing>
          <wp:inline distT="0" distB="0" distL="0" distR="0">
            <wp:extent cx="5229860" cy="570865"/>
            <wp:effectExtent l="0" t="0" r="0" b="635"/>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Picture 7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81878" cy="576752"/>
                    </a:xfrm>
                    <a:prstGeom prst="rect">
                      <a:avLst/>
                    </a:prstGeom>
                    <a:noFill/>
                  </pic:spPr>
                </pic:pic>
              </a:graphicData>
            </a:graphic>
          </wp:inline>
        </w:drawing>
      </w:r>
    </w:p>
    <w:p w:rsidR="00933916" w:rsidRDefault="00701088">
      <w:pPr>
        <w:pStyle w:val="Caption"/>
        <w:widowControl w:val="0"/>
        <w:spacing w:beforeLines="50" w:before="180" w:after="0" w:line="240" w:lineRule="auto"/>
        <w:jc w:val="center"/>
        <w:rPr>
          <w:b w:val="0"/>
          <w:bCs w:val="0"/>
          <w:sz w:val="20"/>
          <w:lang w:val="en-US" w:eastAsia="zh-CN"/>
        </w:rPr>
      </w:pPr>
      <w:bookmarkStart w:id="0" w:name="_Ref2664"/>
      <w:r>
        <w:rPr>
          <w:b w:val="0"/>
          <w:bCs w:val="0"/>
          <w:sz w:val="20"/>
        </w:rPr>
        <w:t xml:space="preserve">Figure </w:t>
      </w:r>
      <w:r>
        <w:rPr>
          <w:b w:val="0"/>
          <w:bCs w:val="0"/>
          <w:sz w:val="20"/>
        </w:rPr>
        <w:fldChar w:fldCharType="begin"/>
      </w:r>
      <w:r>
        <w:rPr>
          <w:b w:val="0"/>
          <w:bCs w:val="0"/>
          <w:sz w:val="20"/>
        </w:rPr>
        <w:instrText xml:space="preserve"> SEQ Figure \* ARABIC </w:instrText>
      </w:r>
      <w:r>
        <w:rPr>
          <w:b w:val="0"/>
          <w:bCs w:val="0"/>
          <w:sz w:val="20"/>
        </w:rPr>
        <w:fldChar w:fldCharType="separate"/>
      </w:r>
      <w:r>
        <w:rPr>
          <w:b w:val="0"/>
          <w:bCs w:val="0"/>
          <w:sz w:val="20"/>
        </w:rPr>
        <w:t>1</w:t>
      </w:r>
      <w:r>
        <w:rPr>
          <w:b w:val="0"/>
          <w:bCs w:val="0"/>
          <w:sz w:val="20"/>
        </w:rPr>
        <w:fldChar w:fldCharType="end"/>
      </w:r>
      <w:bookmarkEnd w:id="0"/>
      <w:r>
        <w:rPr>
          <w:b w:val="0"/>
          <w:bCs w:val="0"/>
          <w:sz w:val="20"/>
          <w:lang w:val="en-US"/>
        </w:rPr>
        <w:t xml:space="preserve"> </w:t>
      </w:r>
      <w:r>
        <w:rPr>
          <w:b w:val="0"/>
          <w:bCs w:val="0"/>
          <w:sz w:val="20"/>
          <w:lang w:val="en-US" w:eastAsia="zh-CN"/>
        </w:rPr>
        <w:t>Key modules of transmitter side for non-orthogonal multiple access schemes</w:t>
      </w:r>
    </w:p>
    <w:p w:rsidR="00933916" w:rsidRDefault="00701088">
      <w:pPr>
        <w:pStyle w:val="ListParagraph6"/>
        <w:widowControl w:val="0"/>
        <w:numPr>
          <w:ilvl w:val="0"/>
          <w:numId w:val="9"/>
        </w:numPr>
        <w:spacing w:beforeLines="50" w:before="180" w:after="0" w:line="240" w:lineRule="auto"/>
        <w:ind w:firstLineChars="0"/>
        <w:rPr>
          <w:b/>
          <w:bCs/>
          <w:sz w:val="20"/>
          <w:lang w:val="en-US"/>
        </w:rPr>
      </w:pPr>
      <w:r>
        <w:rPr>
          <w:b/>
          <w:bCs/>
          <w:sz w:val="20"/>
          <w:lang w:val="en-US"/>
        </w:rPr>
        <w:t>MA signature design and spec. impact on the bit level processing</w:t>
      </w:r>
    </w:p>
    <w:p w:rsidR="00933916" w:rsidRDefault="00701088">
      <w:pPr>
        <w:widowControl w:val="0"/>
        <w:snapToGrid w:val="0"/>
        <w:spacing w:afterLines="50"/>
        <w:rPr>
          <w:sz w:val="20"/>
          <w:lang w:val="en-US"/>
        </w:rPr>
      </w:pPr>
      <w:r>
        <w:rPr>
          <w:sz w:val="20"/>
          <w:lang w:val="en-US"/>
        </w:rPr>
        <w:t xml:space="preserve">As captured in the previous agreement, either interleaving or scrambling can be adopted in the bit-level processing to </w:t>
      </w:r>
      <w:r>
        <w:rPr>
          <w:sz w:val="20"/>
          <w:lang w:val="en-US"/>
        </w:rPr>
        <w:lastRenderedPageBreak/>
        <w:t>randomize the inter-user interferences. It should be noticed that UE-specific scrambling is already captured in the current NR spec., there will be no spec impact if the same scrambling sequence is adopted. While for the bit-level interleaving, an MA signature with UE-specific interleaving pattern should be introduced in addition to the current NR design.</w:t>
      </w:r>
    </w:p>
    <w:p w:rsidR="00933916" w:rsidRDefault="00701088">
      <w:pPr>
        <w:widowControl w:val="0"/>
        <w:snapToGrid w:val="0"/>
        <w:spacing w:afterLines="20" w:after="72"/>
        <w:rPr>
          <w:sz w:val="20"/>
          <w:lang w:val="en-US"/>
        </w:rPr>
      </w:pPr>
      <w:r>
        <w:rPr>
          <w:sz w:val="20"/>
          <w:lang w:val="en-US"/>
        </w:rPr>
        <w:t>It has been shown in several contributions that there is no significant performance different between bit interleaving or scrambling. However, the bit-interleaving based scheme may have some drawbacks on the processing latency at the receiver, and more memory space is required since all the information bits needs to be stored before interleaving/de-interleaving.</w:t>
      </w:r>
    </w:p>
    <w:p w:rsidR="00933916" w:rsidRDefault="00701088">
      <w:pPr>
        <w:widowControl w:val="0"/>
        <w:snapToGrid w:val="0"/>
        <w:spacing w:afterLines="20" w:after="72"/>
        <w:rPr>
          <w:b/>
          <w:i/>
          <w:sz w:val="20"/>
          <w:lang w:val="en-US"/>
        </w:rPr>
      </w:pPr>
      <w:r>
        <w:rPr>
          <w:b/>
          <w:i/>
          <w:sz w:val="20"/>
          <w:lang w:val="en-US"/>
        </w:rPr>
        <w:t>Proposal 1: Bit-level scrambling with minor impact on specification should be prioritized for NOMA study.</w:t>
      </w:r>
    </w:p>
    <w:p w:rsidR="00933916" w:rsidRDefault="00701088">
      <w:pPr>
        <w:pStyle w:val="ListParagraph6"/>
        <w:widowControl w:val="0"/>
        <w:numPr>
          <w:ilvl w:val="0"/>
          <w:numId w:val="9"/>
        </w:numPr>
        <w:spacing w:afterLines="50" w:line="240" w:lineRule="auto"/>
        <w:ind w:firstLineChars="0"/>
        <w:rPr>
          <w:b/>
          <w:bCs/>
          <w:sz w:val="20"/>
        </w:rPr>
      </w:pPr>
      <w:r>
        <w:rPr>
          <w:b/>
          <w:bCs/>
          <w:sz w:val="20"/>
          <w:lang w:val="en-US"/>
        </w:rPr>
        <w:t>MA signature design and spec. impact on the symbol level processing</w:t>
      </w:r>
    </w:p>
    <w:p w:rsidR="00933916" w:rsidRDefault="00701088">
      <w:pPr>
        <w:pStyle w:val="ListParagraph6"/>
        <w:widowControl w:val="0"/>
        <w:numPr>
          <w:ilvl w:val="0"/>
          <w:numId w:val="10"/>
        </w:numPr>
        <w:snapToGrid w:val="0"/>
        <w:spacing w:afterLines="50"/>
        <w:ind w:firstLineChars="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legacy modulation</w:t>
      </w:r>
    </w:p>
    <w:p w:rsidR="00933916" w:rsidRDefault="00701088">
      <w:pPr>
        <w:widowControl w:val="0"/>
        <w:snapToGrid w:val="0"/>
        <w:spacing w:afterLines="50"/>
        <w:rPr>
          <w:bCs/>
          <w:sz w:val="20"/>
        </w:rPr>
      </w:pPr>
      <w:r>
        <w:rPr>
          <w:sz w:val="20"/>
          <w:lang w:val="en-US" w:eastAsia="zh-CN"/>
        </w:rPr>
        <w:t xml:space="preserve">Many of the NOMA schemes use low cross-correlation spreading sequences (including full spreading and sparse spreading) as the MA signature, in order to </w:t>
      </w:r>
      <w:r>
        <w:rPr>
          <w:sz w:val="20"/>
          <w:lang w:val="en-US"/>
        </w:rPr>
        <w:t>reduce the inter-user interferences at symbol-level</w:t>
      </w:r>
      <w:r>
        <w:rPr>
          <w:sz w:val="20"/>
          <w:lang w:val="en-US" w:eastAsia="zh-CN"/>
        </w:rPr>
        <w:t xml:space="preserve">. Different from the joint modulation and spreading design, legacy modulator is used for these schemes. Additional module(s) with the following MA signature design is needed for the symbol-level processing. </w:t>
      </w:r>
    </w:p>
    <w:p w:rsidR="00933916" w:rsidRDefault="00701088">
      <w:pPr>
        <w:widowControl w:val="0"/>
        <w:snapToGrid w:val="0"/>
        <w:spacing w:afterLines="50"/>
        <w:rPr>
          <w:rFonts w:eastAsiaTheme="minorEastAsia"/>
          <w:sz w:val="20"/>
          <w:lang w:val="en-US" w:eastAsia="zh-CN"/>
        </w:rPr>
      </w:pPr>
      <w:r>
        <w:rPr>
          <w:rFonts w:eastAsiaTheme="minorEastAsia" w:hint="eastAsia"/>
          <w:sz w:val="20"/>
          <w:lang w:val="en-US" w:eastAsia="zh-CN"/>
        </w:rPr>
        <w:t xml:space="preserve">The </w:t>
      </w:r>
      <w:r>
        <w:rPr>
          <w:rFonts w:eastAsiaTheme="minorEastAsia"/>
          <w:sz w:val="20"/>
          <w:lang w:val="en-US" w:eastAsia="zh-CN"/>
        </w:rPr>
        <w:t xml:space="preserve">design target of </w:t>
      </w:r>
      <w:r>
        <w:rPr>
          <w:rFonts w:eastAsiaTheme="minorEastAsia" w:hint="eastAsia"/>
          <w:sz w:val="20"/>
          <w:lang w:val="en-US" w:eastAsia="zh-CN"/>
        </w:rPr>
        <w:t xml:space="preserve">spreading sequence </w:t>
      </w:r>
      <w:r>
        <w:rPr>
          <w:rFonts w:eastAsiaTheme="minorEastAsia"/>
          <w:sz w:val="20"/>
          <w:lang w:val="en-US" w:eastAsia="zh-CN"/>
        </w:rPr>
        <w:t>is to lower the inter-user interferences by using low cross-correlation or low density property among sequences. Some typical sequences proposed by companies are QAM-based sequences, WBE/GWBE/Grassmannian sequences, Z-C like sequences, chirp sequences, and sparse sequences.</w:t>
      </w:r>
    </w:p>
    <w:p w:rsidR="00933916" w:rsidRDefault="00701088">
      <w:pPr>
        <w:widowControl w:val="0"/>
        <w:snapToGrid w:val="0"/>
        <w:spacing w:afterLines="50"/>
        <w:rPr>
          <w:rFonts w:eastAsiaTheme="minorEastAsia"/>
          <w:sz w:val="20"/>
          <w:lang w:val="en-US" w:eastAsia="zh-CN"/>
        </w:rPr>
      </w:pPr>
      <w:r>
        <w:rPr>
          <w:rFonts w:eastAsiaTheme="minorEastAsia"/>
          <w:sz w:val="20"/>
          <w:lang w:val="en-US" w:eastAsia="zh-CN"/>
        </w:rPr>
        <w:t>Further study on the design principle for the spreading sequences should be prioritized in the NOMA SI. Usually there is no need to down-select the sequence candidates for symbol level spreading schemes in SI. Such job can be done in WI stage.</w:t>
      </w:r>
    </w:p>
    <w:p w:rsidR="00933916" w:rsidRDefault="00701088">
      <w:pPr>
        <w:widowControl w:val="0"/>
        <w:snapToGrid w:val="0"/>
        <w:spacing w:afterLines="20" w:after="72"/>
        <w:rPr>
          <w:b/>
          <w:i/>
          <w:sz w:val="20"/>
          <w:lang w:val="en-US"/>
        </w:rPr>
      </w:pPr>
      <w:r>
        <w:rPr>
          <w:b/>
          <w:i/>
          <w:sz w:val="20"/>
          <w:lang w:val="en-US"/>
        </w:rPr>
        <w:t xml:space="preserve">Proposal 2: Symbol-level spreading with legacy modulation should be prioritized for NOMA study. </w:t>
      </w:r>
    </w:p>
    <w:p w:rsidR="00933916" w:rsidRDefault="00701088">
      <w:pPr>
        <w:widowControl w:val="0"/>
        <w:snapToGrid w:val="0"/>
        <w:spacing w:afterLines="50" w:line="240" w:lineRule="auto"/>
        <w:rPr>
          <w:b/>
          <w:i/>
          <w:sz w:val="20"/>
          <w:lang w:val="en-US"/>
        </w:rPr>
      </w:pPr>
      <w:r>
        <w:rPr>
          <w:b/>
          <w:i/>
          <w:sz w:val="20"/>
          <w:lang w:val="en-US"/>
        </w:rPr>
        <w:t>Proposal 3: FFS the necessity of introducing bit-level interleaving for NOMA.</w:t>
      </w:r>
    </w:p>
    <w:p w:rsidR="00933916" w:rsidRDefault="00701088">
      <w:pPr>
        <w:pStyle w:val="ListParagraph6"/>
        <w:widowControl w:val="0"/>
        <w:numPr>
          <w:ilvl w:val="0"/>
          <w:numId w:val="10"/>
        </w:numPr>
        <w:snapToGrid w:val="0"/>
        <w:spacing w:afterLines="50"/>
        <w:ind w:firstLineChars="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modified modulation</w:t>
      </w:r>
    </w:p>
    <w:p w:rsidR="00933916" w:rsidRDefault="00701088">
      <w:pPr>
        <w:widowControl w:val="0"/>
        <w:snapToGrid w:val="0"/>
        <w:spacing w:afterLines="50"/>
        <w:rPr>
          <w:sz w:val="20"/>
          <w:lang w:val="en-US"/>
        </w:rPr>
      </w:pPr>
      <w:r>
        <w:rPr>
          <w:sz w:val="20"/>
          <w:lang w:val="en-US"/>
        </w:rPr>
        <w:t xml:space="preserve">Modulator in Rel.15 NR can be reused except for using joint modulation and spreading codebook as the MA signature. </w:t>
      </w:r>
    </w:p>
    <w:p w:rsidR="00933916" w:rsidRDefault="00701088">
      <w:pPr>
        <w:snapToGrid w:val="0"/>
        <w:spacing w:afterLines="50"/>
        <w:rPr>
          <w:rFonts w:eastAsiaTheme="minorEastAsia"/>
          <w:sz w:val="20"/>
          <w:lang w:val="en-US" w:eastAsia="zh-CN"/>
        </w:rPr>
      </w:pPr>
      <w:r>
        <w:rPr>
          <w:rFonts w:eastAsiaTheme="minorEastAsia" w:hint="eastAsia"/>
          <w:sz w:val="20"/>
          <w:lang w:val="en-US" w:eastAsia="zh-CN"/>
        </w:rPr>
        <w:t xml:space="preserve">For </w:t>
      </w:r>
      <w:r>
        <w:rPr>
          <w:rFonts w:eastAsiaTheme="minorEastAsia"/>
          <w:sz w:val="20"/>
          <w:lang w:val="en-US" w:eastAsia="zh-CN"/>
        </w:rPr>
        <w:t>joint</w:t>
      </w:r>
      <w:r>
        <w:rPr>
          <w:rFonts w:eastAsiaTheme="minorEastAsia" w:hint="eastAsia"/>
          <w:sz w:val="20"/>
          <w:lang w:val="en-US" w:eastAsia="zh-CN"/>
        </w:rPr>
        <w:t xml:space="preserve"> modulation</w:t>
      </w:r>
      <w:r>
        <w:rPr>
          <w:rFonts w:eastAsiaTheme="minorEastAsia"/>
          <w:sz w:val="20"/>
          <w:lang w:val="en-US" w:eastAsia="zh-CN"/>
        </w:rPr>
        <w:t xml:space="preserve"> and spreading</w:t>
      </w:r>
      <w:r>
        <w:rPr>
          <w:rFonts w:eastAsiaTheme="minorEastAsia" w:hint="eastAsia"/>
          <w:sz w:val="20"/>
          <w:lang w:val="en-US" w:eastAsia="zh-CN"/>
        </w:rPr>
        <w:t xml:space="preserve">, </w:t>
      </w:r>
      <w:r>
        <w:rPr>
          <w:rFonts w:eastAsiaTheme="minorEastAsia"/>
          <w:sz w:val="20"/>
          <w:lang w:val="en-US" w:eastAsia="zh-CN"/>
        </w:rPr>
        <w:t xml:space="preserve">there is only one-step processing from the coded bits to multiple symbols with different constellations. </w:t>
      </w:r>
      <w:r>
        <w:rPr>
          <w:sz w:val="20"/>
          <w:lang w:val="en-US"/>
        </w:rPr>
        <w:t>Such joint design of modulation and spreading can reduce the inter-user interferences by symbol-level spreading, and at the same time pursue the shaping gain by using multi-dimensional modulation constellations.</w:t>
      </w:r>
    </w:p>
    <w:p w:rsidR="00933916" w:rsidRDefault="00701088">
      <w:pPr>
        <w:snapToGrid w:val="0"/>
        <w:spacing w:afterLines="50"/>
        <w:rPr>
          <w:rFonts w:eastAsiaTheme="minorEastAsia"/>
          <w:sz w:val="20"/>
          <w:lang w:val="en-US" w:eastAsia="zh-CN"/>
        </w:rPr>
      </w:pPr>
      <w:r>
        <w:rPr>
          <w:rFonts w:eastAsiaTheme="minorEastAsia"/>
          <w:sz w:val="20"/>
          <w:lang w:val="en-US" w:eastAsia="zh-CN"/>
        </w:rPr>
        <w:t xml:space="preserve">The design of the joint modulation can be quite diverse, </w:t>
      </w:r>
      <w:r>
        <w:rPr>
          <w:rFonts w:eastAsiaTheme="minorEastAsia"/>
          <w:sz w:val="20"/>
          <w:lang w:val="en-US" w:eastAsia="zh-CN"/>
        </w:rPr>
        <w:fldChar w:fldCharType="begin"/>
      </w:r>
      <w:r>
        <w:rPr>
          <w:rFonts w:eastAsiaTheme="minorEastAsia"/>
          <w:sz w:val="20"/>
          <w:lang w:val="en-US" w:eastAsia="zh-CN"/>
        </w:rPr>
        <w:instrText xml:space="preserve"> REF _Ref521523301 \n \h </w:instrText>
      </w:r>
      <w:r>
        <w:rPr>
          <w:rFonts w:eastAsiaTheme="minorEastAsia"/>
          <w:sz w:val="20"/>
          <w:lang w:val="en-US" w:eastAsia="zh-CN"/>
        </w:rPr>
      </w:r>
      <w:r>
        <w:rPr>
          <w:rFonts w:eastAsiaTheme="minorEastAsia"/>
          <w:sz w:val="20"/>
          <w:lang w:val="en-US" w:eastAsia="zh-CN"/>
        </w:rPr>
        <w:fldChar w:fldCharType="separate"/>
      </w:r>
      <w:r>
        <w:rPr>
          <w:rFonts w:eastAsiaTheme="minorEastAsia"/>
          <w:sz w:val="20"/>
          <w:lang w:val="en-US" w:eastAsia="zh-CN"/>
        </w:rPr>
        <w:t>[2]</w:t>
      </w:r>
      <w:r>
        <w:rPr>
          <w:rFonts w:eastAsiaTheme="minorEastAsia"/>
          <w:sz w:val="20"/>
          <w:lang w:val="en-US" w:eastAsia="zh-CN"/>
        </w:rPr>
        <w:fldChar w:fldCharType="end"/>
      </w:r>
      <w:r>
        <w:rPr>
          <w:rFonts w:eastAsiaTheme="minorEastAsia"/>
          <w:sz w:val="20"/>
          <w:lang w:val="en-US" w:eastAsia="zh-CN"/>
        </w:rPr>
        <w:t xml:space="preserve"> gave some examples of the look up tables for bit-to-symbol mapping. However, so far it is not</w:t>
      </w:r>
      <w:r>
        <w:rPr>
          <w:rFonts w:eastAsiaTheme="minorEastAsia" w:hint="eastAsia"/>
          <w:sz w:val="20"/>
          <w:lang w:val="en-US" w:eastAsia="zh-CN"/>
        </w:rPr>
        <w:t xml:space="preserve"> clear </w:t>
      </w:r>
      <w:r>
        <w:rPr>
          <w:rFonts w:eastAsiaTheme="minorEastAsia"/>
          <w:sz w:val="20"/>
          <w:lang w:val="en-US" w:eastAsia="zh-CN"/>
        </w:rPr>
        <w:t>about the theoretical principle of this joint design is, e.g. how to optimize the bit-to-symbol mapping rule or how to formulate the output constellation (regular or non-regular).</w:t>
      </w:r>
    </w:p>
    <w:p w:rsidR="00933916" w:rsidRDefault="00701088">
      <w:pPr>
        <w:snapToGrid w:val="0"/>
        <w:spacing w:afterLines="50"/>
        <w:rPr>
          <w:rFonts w:eastAsiaTheme="minorEastAsia"/>
          <w:sz w:val="20"/>
          <w:lang w:val="en-US" w:eastAsia="zh-CN"/>
        </w:rPr>
      </w:pPr>
      <w:r>
        <w:rPr>
          <w:rFonts w:eastAsiaTheme="minorEastAsia"/>
          <w:sz w:val="20"/>
          <w:lang w:val="en-US" w:eastAsia="zh-CN"/>
        </w:rPr>
        <w:t xml:space="preserve">It can be found in Section 3 that some of the </w:t>
      </w:r>
      <w:r>
        <w:rPr>
          <w:sz w:val="20"/>
          <w:lang w:val="en-US"/>
        </w:rPr>
        <w:t>multi-dimensional modulation can be fulfilled by symbol-level spreading with multi-layer transmission.</w:t>
      </w:r>
      <w:r>
        <w:rPr>
          <w:rFonts w:eastAsiaTheme="minorEastAsia"/>
          <w:sz w:val="20"/>
          <w:lang w:val="en-US" w:eastAsia="zh-CN"/>
        </w:rPr>
        <w:t xml:space="preserve"> This is intuitive since multi-layer is another way to achieve certain “shaping” by linear superposition of lower order legacy modulation constellation points.</w:t>
      </w:r>
    </w:p>
    <w:p w:rsidR="00933916" w:rsidRDefault="00701088">
      <w:pPr>
        <w:snapToGrid w:val="0"/>
        <w:spacing w:afterLines="50"/>
        <w:rPr>
          <w:rFonts w:eastAsiaTheme="minorEastAsia"/>
          <w:sz w:val="20"/>
          <w:lang w:val="en-US" w:eastAsia="zh-CN"/>
        </w:rPr>
      </w:pPr>
      <w:r>
        <w:rPr>
          <w:rFonts w:eastAsiaTheme="minorEastAsia"/>
          <w:sz w:val="20"/>
          <w:lang w:val="en-US" w:eastAsia="zh-CN"/>
        </w:rPr>
        <w:t>Due to the significant spec. impact, modified modulation may be considered as further enhancement for NOMA in later releases.</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Proposal 4: FFS the necessity of introducing modified modulation for NOMA.</w:t>
      </w:r>
    </w:p>
    <w:p w:rsidR="00933916" w:rsidRDefault="00701088">
      <w:pPr>
        <w:pStyle w:val="ListParagraph6"/>
        <w:widowControl w:val="0"/>
        <w:numPr>
          <w:ilvl w:val="0"/>
          <w:numId w:val="10"/>
        </w:numPr>
        <w:snapToGrid w:val="0"/>
        <w:spacing w:afterLines="50" w:line="240" w:lineRule="auto"/>
        <w:ind w:firstLineChars="0"/>
        <w:rPr>
          <w:bCs/>
          <w:sz w:val="20"/>
          <w:lang w:val="en-US"/>
        </w:rPr>
      </w:pPr>
      <w:r>
        <w:rPr>
          <w:bCs/>
          <w:sz w:val="20"/>
          <w:lang w:val="en-US"/>
        </w:rPr>
        <w:lastRenderedPageBreak/>
        <w:t>symbol level scrambling</w:t>
      </w:r>
    </w:p>
    <w:p w:rsidR="00933916" w:rsidRDefault="00701088">
      <w:pPr>
        <w:widowControl w:val="0"/>
        <w:snapToGrid w:val="0"/>
        <w:spacing w:afterLines="50"/>
        <w:rPr>
          <w:rFonts w:eastAsiaTheme="minorEastAsia"/>
          <w:sz w:val="20"/>
          <w:lang w:val="en-US" w:eastAsia="zh-CN"/>
        </w:rPr>
      </w:pPr>
      <w:r>
        <w:rPr>
          <w:rFonts w:hint="eastAsia"/>
          <w:bCs/>
          <w:sz w:val="20"/>
          <w:lang w:val="en-US"/>
        </w:rPr>
        <w:t>S</w:t>
      </w:r>
      <w:r>
        <w:rPr>
          <w:bCs/>
          <w:sz w:val="20"/>
          <w:lang w:val="en-US"/>
        </w:rPr>
        <w:t>ymbol level scrambling can be applied on top of symbol repetition or spreading. The function of scrambling would be to reduce the PAPR and the inter-cell interferences. UE-specific scrambling may have complicated effect when combined with symbol level spreading. In this sense, cell-specific scrambling is more desirable.</w:t>
      </w:r>
      <w:r>
        <w:rPr>
          <w:rFonts w:eastAsiaTheme="minorEastAsia"/>
          <w:sz w:val="20"/>
          <w:lang w:val="en-US" w:eastAsia="zh-CN"/>
        </w:rPr>
        <w:t xml:space="preserve"> </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 xml:space="preserve">Proposal 5: </w:t>
      </w:r>
      <w:r>
        <w:rPr>
          <w:rFonts w:eastAsiaTheme="minorEastAsia" w:hint="eastAsia"/>
          <w:b/>
          <w:i/>
          <w:sz w:val="20"/>
          <w:lang w:val="en-US" w:eastAsia="zh-CN"/>
        </w:rPr>
        <w:t>Cell-specific scrambling can be considered on top of symbol-level spreading.</w:t>
      </w:r>
    </w:p>
    <w:p w:rsidR="00933916" w:rsidRDefault="00701088">
      <w:pPr>
        <w:pStyle w:val="ListParagraph6"/>
        <w:widowControl w:val="0"/>
        <w:numPr>
          <w:ilvl w:val="0"/>
          <w:numId w:val="10"/>
        </w:numPr>
        <w:snapToGrid w:val="0"/>
        <w:spacing w:afterLines="50" w:line="240" w:lineRule="auto"/>
        <w:ind w:firstLineChars="0"/>
        <w:rPr>
          <w:bCs/>
          <w:sz w:val="20"/>
          <w:lang w:val="en-US"/>
        </w:rPr>
      </w:pPr>
      <w:r>
        <w:rPr>
          <w:bCs/>
          <w:sz w:val="20"/>
          <w:lang w:val="en-US"/>
        </w:rPr>
        <w:t>symbol level interleaving with zero-padding</w:t>
      </w:r>
    </w:p>
    <w:p w:rsidR="00933916" w:rsidRDefault="00701088">
      <w:pPr>
        <w:widowControl w:val="0"/>
        <w:snapToGrid w:val="0"/>
        <w:spacing w:afterLines="50"/>
        <w:rPr>
          <w:sz w:val="20"/>
          <w:lang w:val="en-US" w:eastAsia="zh-CN"/>
        </w:rPr>
      </w:pPr>
      <w:r>
        <w:rPr>
          <w:sz w:val="20"/>
          <w:lang w:val="en-US" w:eastAsia="zh-CN"/>
        </w:rPr>
        <w:t xml:space="preserve">Another symbol-level design aspect is interleaving with zero-padding. Low inter-user interference is achieved by the introduction of sparsity and further interference randomization can be exploited by interleaving. Compared with the full-length symbol-level spreading, PAPR reduction can be achieved due to zero padding. </w:t>
      </w:r>
    </w:p>
    <w:p w:rsidR="00933916" w:rsidRDefault="00701088">
      <w:pPr>
        <w:widowControl w:val="0"/>
        <w:snapToGrid w:val="0"/>
        <w:spacing w:afterLines="50"/>
        <w:rPr>
          <w:rFonts w:eastAsiaTheme="minorEastAsia"/>
          <w:b/>
          <w:i/>
          <w:sz w:val="20"/>
          <w:lang w:val="en-US" w:eastAsia="zh-CN"/>
        </w:rPr>
      </w:pPr>
      <w:r>
        <w:rPr>
          <w:sz w:val="20"/>
          <w:lang w:val="en-US" w:eastAsia="zh-CN"/>
        </w:rPr>
        <w:t>However, as far as we are concerned, symbol-level sparse spreading could have the same effect as symbol-level interleaving with zero-padding or UE-specific sparse RE mapping. Companies propose the UE-specific sparse RE mapping and symbol-level interleaving with zero padding should first clarify the difference of such design aspects from symbol-level sparse spreading.</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Proposal 6: Further study the difference among s</w:t>
      </w:r>
      <w:r>
        <w:rPr>
          <w:rFonts w:eastAsiaTheme="minorEastAsia"/>
          <w:b/>
          <w:i/>
          <w:sz w:val="20"/>
          <w:lang w:val="en-US" w:eastAsia="zh-CN"/>
        </w:rPr>
        <w:t>ymbol-level sparse spreading, symbol-level interleaving with zero-padding, and sparse RE mapping.</w:t>
      </w:r>
    </w:p>
    <w:p w:rsidR="00933916" w:rsidRDefault="00701088">
      <w:pPr>
        <w:pStyle w:val="ListParagraph6"/>
        <w:widowControl w:val="0"/>
        <w:numPr>
          <w:ilvl w:val="0"/>
          <w:numId w:val="9"/>
        </w:numPr>
        <w:spacing w:beforeLines="50" w:before="180" w:after="0" w:line="240" w:lineRule="auto"/>
        <w:ind w:firstLineChars="0"/>
        <w:rPr>
          <w:b/>
          <w:sz w:val="20"/>
        </w:rPr>
      </w:pPr>
      <w:r>
        <w:rPr>
          <w:rFonts w:hint="eastAsia"/>
          <w:b/>
          <w:sz w:val="20"/>
        </w:rPr>
        <w:t>Additional MA signature design and spec impact</w:t>
      </w:r>
    </w:p>
    <w:p w:rsidR="00933916" w:rsidRDefault="00701088">
      <w:pPr>
        <w:pStyle w:val="ListParagraph6"/>
        <w:widowControl w:val="0"/>
        <w:numPr>
          <w:ilvl w:val="0"/>
          <w:numId w:val="8"/>
        </w:numPr>
        <w:snapToGrid w:val="0"/>
        <w:spacing w:afterLines="20" w:after="72"/>
        <w:ind w:firstLineChars="0"/>
        <w:rPr>
          <w:sz w:val="20"/>
          <w:lang w:val="en-US" w:eastAsia="zh-CN"/>
        </w:rPr>
      </w:pPr>
      <w:r>
        <w:rPr>
          <w:rFonts w:eastAsiaTheme="minorEastAsia"/>
          <w:sz w:val="20"/>
          <w:lang w:val="en-US" w:eastAsia="zh-CN"/>
        </w:rPr>
        <w:t>M</w:t>
      </w:r>
      <w:r>
        <w:rPr>
          <w:sz w:val="20"/>
          <w:lang w:val="en-US" w:eastAsia="zh-CN"/>
        </w:rPr>
        <w:t>ulti-layer transmission</w:t>
      </w:r>
    </w:p>
    <w:p w:rsidR="00933916" w:rsidRDefault="00701088" w:rsidP="002A5964">
      <w:pPr>
        <w:widowControl w:val="0"/>
        <w:snapToGrid w:val="0"/>
        <w:spacing w:afterLines="20" w:after="72"/>
        <w:rPr>
          <w:sz w:val="20"/>
          <w:lang w:val="en-US" w:eastAsia="zh-CN"/>
        </w:rPr>
      </w:pPr>
      <w:r>
        <w:rPr>
          <w:sz w:val="20"/>
          <w:lang w:val="en-US" w:eastAsia="zh-CN"/>
        </w:rPr>
        <w:t xml:space="preserve">Multi-layer linear superposition per user can be considered in order to achieve high per-user spectral efficiency and certain “shaping”. This multi-layer processing could be common to all the above-mentioned schemes, </w:t>
      </w:r>
      <w:r w:rsidR="00484B15">
        <w:rPr>
          <w:sz w:val="20"/>
          <w:lang w:val="en-US" w:eastAsia="zh-CN"/>
        </w:rPr>
        <w:t xml:space="preserve">i.e. </w:t>
      </w:r>
      <w:r w:rsidR="00484B15" w:rsidRPr="00484B15">
        <w:rPr>
          <w:sz w:val="20"/>
          <w:lang w:val="en-US" w:eastAsia="zh-CN"/>
        </w:rPr>
        <w:t xml:space="preserve">multi-layer transmission </w:t>
      </w:r>
      <w:r w:rsidR="00484B15">
        <w:rPr>
          <w:sz w:val="20"/>
          <w:lang w:val="en-US" w:eastAsia="zh-CN"/>
        </w:rPr>
        <w:t xml:space="preserve">can be operated </w:t>
      </w:r>
      <w:r w:rsidR="00484B15" w:rsidRPr="00484B15">
        <w:rPr>
          <w:sz w:val="20"/>
          <w:lang w:val="en-US" w:eastAsia="zh-CN"/>
        </w:rPr>
        <w:t>before FEC</w:t>
      </w:r>
      <w:r w:rsidR="00484B15">
        <w:rPr>
          <w:sz w:val="20"/>
          <w:lang w:val="en-US" w:eastAsia="zh-CN"/>
        </w:rPr>
        <w:t>, at bit level</w:t>
      </w:r>
      <w:r w:rsidR="00484B15" w:rsidRPr="00484B15">
        <w:rPr>
          <w:sz w:val="20"/>
          <w:lang w:val="en-US" w:eastAsia="zh-CN"/>
        </w:rPr>
        <w:t xml:space="preserve"> or </w:t>
      </w:r>
      <w:r w:rsidR="00484B15">
        <w:rPr>
          <w:sz w:val="20"/>
          <w:lang w:val="en-US" w:eastAsia="zh-CN"/>
        </w:rPr>
        <w:t>at symbol level, as shown in the Appendix</w:t>
      </w:r>
      <w:bookmarkStart w:id="1" w:name="_GoBack"/>
      <w:bookmarkEnd w:id="1"/>
      <w:r w:rsidR="00484B15">
        <w:rPr>
          <w:sz w:val="20"/>
          <w:lang w:val="en-US" w:eastAsia="zh-CN"/>
        </w:rPr>
        <w:t xml:space="preserve">. </w:t>
      </w:r>
      <w:r>
        <w:rPr>
          <w:rFonts w:hint="eastAsia"/>
          <w:sz w:val="20"/>
        </w:rPr>
        <w:t xml:space="preserve">UE-specific </w:t>
      </w:r>
      <w:r>
        <w:rPr>
          <w:sz w:val="20"/>
        </w:rPr>
        <w:t>MA signature may</w:t>
      </w:r>
      <w:r>
        <w:rPr>
          <w:rFonts w:hint="eastAsia"/>
          <w:sz w:val="20"/>
        </w:rPr>
        <w:t xml:space="preserve"> be</w:t>
      </w:r>
      <w:r>
        <w:rPr>
          <w:sz w:val="20"/>
        </w:rPr>
        <w:t xml:space="preserve"> replaced</w:t>
      </w:r>
      <w:r>
        <w:rPr>
          <w:rFonts w:hint="eastAsia"/>
          <w:sz w:val="20"/>
        </w:rPr>
        <w:t xml:space="preserve"> </w:t>
      </w:r>
      <w:r>
        <w:rPr>
          <w:sz w:val="20"/>
        </w:rPr>
        <w:t xml:space="preserve">by </w:t>
      </w:r>
      <w:r>
        <w:rPr>
          <w:rFonts w:hint="eastAsia"/>
          <w:sz w:val="20"/>
        </w:rPr>
        <w:t>layer-specific</w:t>
      </w:r>
      <w:r>
        <w:rPr>
          <w:sz w:val="20"/>
        </w:rPr>
        <w:t xml:space="preserve"> MA signature if multi-layer transmission is applied</w:t>
      </w:r>
      <w:r>
        <w:rPr>
          <w:rFonts w:hint="eastAsia"/>
          <w:sz w:val="20"/>
        </w:rPr>
        <w:t>, and</w:t>
      </w:r>
      <w:r>
        <w:rPr>
          <w:sz w:val="20"/>
        </w:rPr>
        <w:t xml:space="preserve"> these layer-specific MA signatures could be either orthogonal, non-orthogonal or share the same MA signature.</w:t>
      </w:r>
      <w:r>
        <w:rPr>
          <w:rFonts w:eastAsia="宋体" w:hint="eastAsia"/>
          <w:sz w:val="20"/>
          <w:lang w:val="en-US" w:eastAsia="zh-CN"/>
        </w:rPr>
        <w:t xml:space="preserve"> </w:t>
      </w:r>
    </w:p>
    <w:p w:rsidR="00933916" w:rsidRDefault="00933916">
      <w:pPr>
        <w:widowControl w:val="0"/>
        <w:snapToGrid w:val="0"/>
        <w:spacing w:afterLines="20" w:after="72"/>
        <w:rPr>
          <w:sz w:val="20"/>
        </w:rPr>
      </w:pPr>
    </w:p>
    <w:p w:rsidR="00933916" w:rsidRDefault="00701088">
      <w:pPr>
        <w:pStyle w:val="ListParagraph6"/>
        <w:widowControl w:val="0"/>
        <w:numPr>
          <w:ilvl w:val="0"/>
          <w:numId w:val="8"/>
        </w:numPr>
        <w:snapToGrid w:val="0"/>
        <w:spacing w:afterLines="50"/>
        <w:ind w:firstLineChars="0"/>
        <w:rPr>
          <w:sz w:val="20"/>
        </w:rPr>
      </w:pPr>
      <w:r>
        <w:rPr>
          <w:sz w:val="20"/>
        </w:rPr>
        <w:t>UE/layer-specific power assignment.</w:t>
      </w:r>
    </w:p>
    <w:p w:rsidR="00933916" w:rsidRDefault="00701088" w:rsidP="001E1923">
      <w:pPr>
        <w:snapToGrid w:val="0"/>
        <w:spacing w:afterLines="50"/>
        <w:rPr>
          <w:sz w:val="20"/>
        </w:rPr>
      </w:pPr>
      <w:r>
        <w:rPr>
          <w:rFonts w:hint="eastAsia"/>
          <w:sz w:val="20"/>
        </w:rPr>
        <w:t xml:space="preserve">Unequal SNR distribution </w:t>
      </w:r>
      <w:r>
        <w:rPr>
          <w:sz w:val="20"/>
        </w:rPr>
        <w:t xml:space="preserve">among multiple UEs </w:t>
      </w:r>
      <w:r>
        <w:rPr>
          <w:rFonts w:hint="eastAsia"/>
          <w:sz w:val="20"/>
        </w:rPr>
        <w:t xml:space="preserve">may be </w:t>
      </w:r>
      <w:r>
        <w:rPr>
          <w:sz w:val="20"/>
        </w:rPr>
        <w:t>beneficial</w:t>
      </w:r>
      <w:r>
        <w:rPr>
          <w:rFonts w:hint="eastAsia"/>
          <w:sz w:val="20"/>
        </w:rPr>
        <w:t xml:space="preserve"> </w:t>
      </w:r>
      <w:r>
        <w:rPr>
          <w:sz w:val="20"/>
        </w:rPr>
        <w:t>for the NOMA transmission. In this case, UE or layer-specific power assignment can be adopted as part of the MA signature, and there will be some impact on the design of signalling procedure such as power control.</w:t>
      </w:r>
    </w:p>
    <w:p w:rsidR="00933916" w:rsidRDefault="00701088" w:rsidP="001E1923">
      <w:pPr>
        <w:widowControl w:val="0"/>
        <w:snapToGrid w:val="0"/>
        <w:spacing w:afterLines="50" w:line="240" w:lineRule="auto"/>
        <w:rPr>
          <w:rFonts w:eastAsiaTheme="minorEastAsia"/>
          <w:b/>
          <w:i/>
          <w:sz w:val="20"/>
          <w:lang w:val="en-US" w:eastAsia="zh-CN"/>
        </w:rPr>
      </w:pPr>
      <w:r>
        <w:rPr>
          <w:b/>
          <w:i/>
          <w:sz w:val="20"/>
          <w:lang w:val="en-US"/>
        </w:rPr>
        <w:t xml:space="preserve">Proposal 7: </w:t>
      </w:r>
      <w:r>
        <w:rPr>
          <w:rFonts w:eastAsiaTheme="minorEastAsia"/>
          <w:b/>
          <w:i/>
          <w:sz w:val="20"/>
          <w:lang w:val="en-US" w:eastAsia="zh-CN"/>
        </w:rPr>
        <w:t>Multi-layer transmission and UE/layer-specific power assignment</w:t>
      </w:r>
      <w:r>
        <w:rPr>
          <w:rFonts w:eastAsiaTheme="minorEastAsia" w:hint="eastAsia"/>
          <w:b/>
          <w:i/>
          <w:sz w:val="20"/>
          <w:lang w:val="en-US" w:eastAsia="zh-CN"/>
        </w:rPr>
        <w:t xml:space="preserve"> can be considered </w:t>
      </w:r>
      <w:r>
        <w:rPr>
          <w:rFonts w:eastAsiaTheme="minorEastAsia"/>
          <w:b/>
          <w:i/>
          <w:sz w:val="20"/>
          <w:lang w:val="en-US" w:eastAsia="zh-CN"/>
        </w:rPr>
        <w:t>as common design for all candidate schemes</w:t>
      </w:r>
      <w:r>
        <w:rPr>
          <w:rFonts w:eastAsiaTheme="minorEastAsia" w:hint="eastAsia"/>
          <w:b/>
          <w:i/>
          <w:sz w:val="20"/>
          <w:lang w:val="en-US" w:eastAsia="zh-CN"/>
        </w:rPr>
        <w:t>.</w:t>
      </w:r>
    </w:p>
    <w:p w:rsidR="00933916" w:rsidRDefault="00933916">
      <w:pPr>
        <w:snapToGrid w:val="0"/>
        <w:spacing w:after="20"/>
        <w:rPr>
          <w:rFonts w:eastAsiaTheme="minorEastAsia"/>
          <w:lang w:val="en-US" w:eastAsia="zh-CN"/>
        </w:rPr>
      </w:pPr>
    </w:p>
    <w:p w:rsidR="00933916" w:rsidRDefault="00701088">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eastAsiaTheme="minorEastAsia" w:hAnsi="Times New Roman"/>
          <w:lang w:val="en-US" w:eastAsia="zh-CN"/>
        </w:rPr>
        <w:t>Considerations on the legacy and modified modulations</w:t>
      </w:r>
    </w:p>
    <w:p w:rsidR="00933916" w:rsidRDefault="00701088">
      <w:pPr>
        <w:snapToGrid w:val="0"/>
        <w:spacing w:afterLines="50"/>
        <w:rPr>
          <w:rFonts w:eastAsiaTheme="minorEastAsia"/>
          <w:sz w:val="20"/>
          <w:lang w:val="en-US" w:eastAsia="zh-CN"/>
        </w:rPr>
      </w:pPr>
      <w:r>
        <w:rPr>
          <w:rFonts w:eastAsiaTheme="minorEastAsia"/>
          <w:sz w:val="20"/>
          <w:lang w:val="en-US" w:eastAsia="zh-CN"/>
        </w:rPr>
        <w:t xml:space="preserve">The design of the joint modulation can be quite diverse, </w:t>
      </w:r>
      <w:r>
        <w:rPr>
          <w:rFonts w:eastAsiaTheme="minorEastAsia"/>
          <w:sz w:val="20"/>
          <w:lang w:val="en-US" w:eastAsia="zh-CN"/>
        </w:rPr>
        <w:fldChar w:fldCharType="begin"/>
      </w:r>
      <w:r>
        <w:rPr>
          <w:rFonts w:eastAsiaTheme="minorEastAsia"/>
          <w:sz w:val="20"/>
          <w:lang w:val="en-US" w:eastAsia="zh-CN"/>
        </w:rPr>
        <w:instrText xml:space="preserve"> REF _Ref521523301 \n \h </w:instrText>
      </w:r>
      <w:r>
        <w:rPr>
          <w:rFonts w:eastAsiaTheme="minorEastAsia"/>
          <w:sz w:val="20"/>
          <w:lang w:val="en-US" w:eastAsia="zh-CN"/>
        </w:rPr>
      </w:r>
      <w:r>
        <w:rPr>
          <w:rFonts w:eastAsiaTheme="minorEastAsia"/>
          <w:sz w:val="20"/>
          <w:lang w:val="en-US" w:eastAsia="zh-CN"/>
        </w:rPr>
        <w:fldChar w:fldCharType="separate"/>
      </w:r>
      <w:r>
        <w:rPr>
          <w:rFonts w:eastAsiaTheme="minorEastAsia"/>
          <w:sz w:val="20"/>
          <w:lang w:val="en-US" w:eastAsia="zh-CN"/>
        </w:rPr>
        <w:t>[2]</w:t>
      </w:r>
      <w:r>
        <w:rPr>
          <w:rFonts w:eastAsiaTheme="minorEastAsia"/>
          <w:sz w:val="20"/>
          <w:lang w:val="en-US" w:eastAsia="zh-CN"/>
        </w:rPr>
        <w:fldChar w:fldCharType="end"/>
      </w:r>
      <w:r>
        <w:rPr>
          <w:rFonts w:eastAsiaTheme="minorEastAsia"/>
          <w:sz w:val="20"/>
          <w:lang w:val="en-US" w:eastAsia="zh-CN"/>
        </w:rPr>
        <w:t xml:space="preserve"> gave some examples of the look up tables for bit-to-symbol mapping. However, so far it is not</w:t>
      </w:r>
      <w:r>
        <w:rPr>
          <w:rFonts w:eastAsiaTheme="minorEastAsia" w:hint="eastAsia"/>
          <w:sz w:val="20"/>
          <w:lang w:val="en-US" w:eastAsia="zh-CN"/>
        </w:rPr>
        <w:t xml:space="preserve"> clear </w:t>
      </w:r>
      <w:r>
        <w:rPr>
          <w:rFonts w:eastAsiaTheme="minorEastAsia"/>
          <w:sz w:val="20"/>
          <w:lang w:val="en-US" w:eastAsia="zh-CN"/>
        </w:rPr>
        <w:t xml:space="preserve">about the theoretical principle of this joint design is, e.g. how to optimize the bit-to-symbol mapping rule or how to formulate the output constellation. </w:t>
      </w:r>
    </w:p>
    <w:p w:rsidR="00933916" w:rsidRDefault="00933916">
      <w:pPr>
        <w:widowControl w:val="0"/>
        <w:snapToGrid w:val="0"/>
        <w:spacing w:afterLines="50"/>
      </w:pPr>
    </w:p>
    <w:p w:rsidR="00933916" w:rsidRDefault="00701088">
      <w:pPr>
        <w:widowControl w:val="0"/>
        <w:snapToGrid w:val="0"/>
        <w:spacing w:afterLines="50"/>
        <w:jc w:val="center"/>
      </w:pPr>
      <w:r>
        <w:rPr>
          <w:noProof/>
          <w:lang w:val="en-US" w:eastAsia="zh-CN"/>
        </w:rPr>
        <w:lastRenderedPageBreak/>
        <w:drawing>
          <wp:inline distT="0" distB="0" distL="0" distR="0">
            <wp:extent cx="3599815" cy="80835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0"/>
                    <a:stretch>
                      <a:fillRect/>
                    </a:stretch>
                  </pic:blipFill>
                  <pic:spPr>
                    <a:xfrm>
                      <a:off x="0" y="0"/>
                      <a:ext cx="3600000" cy="808525"/>
                    </a:xfrm>
                    <a:prstGeom prst="rect">
                      <a:avLst/>
                    </a:prstGeom>
                  </pic:spPr>
                </pic:pic>
              </a:graphicData>
            </a:graphic>
          </wp:inline>
        </w:drawing>
      </w:r>
    </w:p>
    <w:p w:rsidR="00933916" w:rsidRDefault="00701088">
      <w:pPr>
        <w:pStyle w:val="Caption"/>
        <w:ind w:firstLine="400"/>
        <w:jc w:val="center"/>
        <w:rPr>
          <w:b w:val="0"/>
          <w:sz w:val="16"/>
          <w:lang w:val="en-US"/>
        </w:rPr>
      </w:pPr>
      <w:bookmarkStart w:id="2" w:name="_Ref513711512"/>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2</w:t>
      </w:r>
      <w:r>
        <w:rPr>
          <w:b w:val="0"/>
          <w:sz w:val="20"/>
        </w:rPr>
        <w:fldChar w:fldCharType="end"/>
      </w:r>
      <w:bookmarkEnd w:id="2"/>
      <w:r>
        <w:rPr>
          <w:b w:val="0"/>
          <w:sz w:val="20"/>
        </w:rPr>
        <w:t xml:space="preserve"> Joint modulation and spreading in the bits-to-symbols mapping</w:t>
      </w:r>
    </w:p>
    <w:p w:rsidR="00933916" w:rsidRDefault="00701088">
      <w:pPr>
        <w:snapToGrid w:val="0"/>
        <w:spacing w:afterLines="50"/>
        <w:rPr>
          <w:b/>
          <w:sz w:val="16"/>
          <w:lang w:val="en-US"/>
        </w:rPr>
      </w:pPr>
      <w:r>
        <w:rPr>
          <w:rFonts w:eastAsiaTheme="minorEastAsia"/>
          <w:sz w:val="20"/>
          <w:lang w:val="en-US" w:eastAsia="zh-CN"/>
        </w:rPr>
        <w:t xml:space="preserve">It can be found below that some of the </w:t>
      </w:r>
      <w:r>
        <w:rPr>
          <w:sz w:val="20"/>
          <w:lang w:val="en-US"/>
        </w:rPr>
        <w:t>multi-dimensional modulation can be realized by symbol-level spreading with multi-layer transmission.</w:t>
      </w:r>
      <w:r>
        <w:rPr>
          <w:rFonts w:eastAsiaTheme="minorEastAsia"/>
          <w:sz w:val="20"/>
          <w:lang w:val="en-US" w:eastAsia="zh-CN"/>
        </w:rPr>
        <w:t xml:space="preserve"> The detailed</w:t>
      </w:r>
      <w:r>
        <w:rPr>
          <w:rFonts w:eastAsiaTheme="minorEastAsia"/>
          <w:color w:val="FF0000"/>
          <w:sz w:val="20"/>
          <w:lang w:val="en-US" w:eastAsia="zh-CN"/>
        </w:rPr>
        <w:t xml:space="preserve"> </w:t>
      </w:r>
      <w:r>
        <w:rPr>
          <w:rFonts w:eastAsiaTheme="minorEastAsia"/>
          <w:sz w:val="20"/>
          <w:lang w:val="en-US" w:eastAsia="zh-CN"/>
        </w:rPr>
        <w:t xml:space="preserve">deduction of the </w:t>
      </w:r>
      <w:r>
        <w:rPr>
          <w:sz w:val="20"/>
        </w:rPr>
        <w:t>equivalence can be found as follows:</w:t>
      </w:r>
    </w:p>
    <w:p w:rsidR="00933916" w:rsidRDefault="00701088">
      <w:pPr>
        <w:pStyle w:val="ListParagraph6"/>
        <w:widowControl w:val="0"/>
        <w:numPr>
          <w:ilvl w:val="0"/>
          <w:numId w:val="11"/>
        </w:numPr>
        <w:snapToGrid w:val="0"/>
        <w:spacing w:afterLines="50"/>
        <w:ind w:firstLineChars="0"/>
        <w:rPr>
          <w:b/>
          <w:sz w:val="20"/>
        </w:rPr>
      </w:pPr>
      <w:r>
        <w:rPr>
          <w:rFonts w:hint="eastAsia"/>
          <w:b/>
          <w:sz w:val="20"/>
        </w:rPr>
        <w:t>8point</w:t>
      </w:r>
      <w:r>
        <w:rPr>
          <w:b/>
          <w:sz w:val="20"/>
        </w:rPr>
        <w:t xml:space="preserve"> constellation</w:t>
      </w:r>
    </w:p>
    <w:p w:rsidR="00933916" w:rsidRDefault="00701088">
      <w:pPr>
        <w:keepNext/>
        <w:widowControl w:val="0"/>
        <w:snapToGrid w:val="0"/>
        <w:spacing w:afterLines="50"/>
      </w:pPr>
      <w:r>
        <w:rPr>
          <w:noProof/>
          <w:sz w:val="20"/>
          <w:lang w:val="en-US" w:eastAsia="zh-CN"/>
        </w:rPr>
        <w:drawing>
          <wp:inline distT="0" distB="0" distL="0" distR="0">
            <wp:extent cx="5645150" cy="143446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56792" cy="1437415"/>
                    </a:xfrm>
                    <a:prstGeom prst="rect">
                      <a:avLst/>
                    </a:prstGeom>
                    <a:noFill/>
                  </pic:spPr>
                </pic:pic>
              </a:graphicData>
            </a:graphic>
          </wp:inline>
        </w:drawing>
      </w:r>
    </w:p>
    <w:p w:rsidR="00933916" w:rsidRDefault="00701088">
      <w:pPr>
        <w:pStyle w:val="Caption"/>
        <w:jc w:val="center"/>
        <w:rPr>
          <w:b w:val="0"/>
          <w:sz w:val="16"/>
          <w:lang w:val="en-US"/>
        </w:rPr>
      </w:pPr>
      <w:bookmarkStart w:id="3" w:name="_Ref521523228"/>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3</w:t>
      </w:r>
      <w:r>
        <w:rPr>
          <w:b w:val="0"/>
          <w:sz w:val="20"/>
        </w:rPr>
        <w:fldChar w:fldCharType="end"/>
      </w:r>
      <w:bookmarkEnd w:id="3"/>
      <w:r>
        <w:rPr>
          <w:b w:val="0"/>
          <w:sz w:val="20"/>
        </w:rPr>
        <w:t xml:space="preserve"> 8point bit-to-symbol mapping is realized by three layer symbol-level spreading with BPSK.</w:t>
      </w:r>
    </w:p>
    <w:p w:rsidR="00933916" w:rsidRDefault="00701088">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 xml:space="preserve">bit-to-symbol mapping of 8point can be realized by three layer symbol-level spreading with legacy BPSK constellation adopted per layer, as depicted in </w:t>
      </w:r>
      <w:r>
        <w:rPr>
          <w:sz w:val="20"/>
          <w:lang w:val="en-US"/>
        </w:rPr>
        <w:fldChar w:fldCharType="begin"/>
      </w:r>
      <w:r>
        <w:rPr>
          <w:sz w:val="20"/>
          <w:lang w:val="en-US"/>
        </w:rPr>
        <w:instrText xml:space="preserve"> REF _Ref521523228 \h  \* MERGEFORMAT </w:instrText>
      </w:r>
      <w:r>
        <w:rPr>
          <w:sz w:val="20"/>
          <w:lang w:val="en-US"/>
        </w:rPr>
      </w:r>
      <w:r>
        <w:rPr>
          <w:sz w:val="20"/>
          <w:lang w:val="en-US"/>
        </w:rPr>
        <w:fldChar w:fldCharType="separate"/>
      </w:r>
      <w:r>
        <w:rPr>
          <w:sz w:val="20"/>
        </w:rPr>
        <w:t>Figure 3</w:t>
      </w:r>
      <w:r>
        <w:rPr>
          <w:sz w:val="20"/>
          <w:lang w:val="en-US"/>
        </w:rPr>
        <w:fldChar w:fldCharType="end"/>
      </w:r>
      <w:r>
        <w:rPr>
          <w:sz w:val="20"/>
          <w:lang w:val="en-US"/>
        </w:rPr>
        <w:t xml:space="preserve">. The spreading sequences used for each layer are </w:t>
      </w:r>
      <m:oMath>
        <m:f>
          <m:fPr>
            <m:ctrlPr>
              <w:rPr>
                <w:rFonts w:ascii="Cambria Math" w:hAnsi="Cambria Math"/>
                <w:i/>
                <w:sz w:val="20"/>
                <w:lang w:val="en-US"/>
              </w:rPr>
            </m:ctrlPr>
          </m:fPr>
          <m:num>
            <m:r>
              <w:rPr>
                <w:rFonts w:ascii="Cambria Math" w:hAnsi="Cambria Math"/>
                <w:sz w:val="20"/>
                <w:lang w:val="en-US"/>
              </w:rPr>
              <m:t>1</m:t>
            </m:r>
          </m:num>
          <m:den>
            <m:rad>
              <m:radPr>
                <m:degHide m:val="1"/>
                <m:ctrlPr>
                  <w:rPr>
                    <w:rFonts w:ascii="Cambria Math" w:hAnsi="Cambria Math"/>
                    <w:i/>
                    <w:sz w:val="20"/>
                    <w:lang w:val="en-US"/>
                  </w:rPr>
                </m:ctrlPr>
              </m:radPr>
              <m:deg/>
              <m:e>
                <m:r>
                  <w:rPr>
                    <w:rFonts w:ascii="Cambria Math" w:hAnsi="Cambria Math"/>
                    <w:sz w:val="20"/>
                    <w:lang w:val="en-US"/>
                  </w:rPr>
                  <m:t>6</m:t>
                </m:r>
              </m:e>
            </m:rad>
          </m:den>
        </m:f>
        <m:d>
          <m:dPr>
            <m:begChr m:val="["/>
            <m:endChr m:val="]"/>
            <m:ctrlPr>
              <w:rPr>
                <w:rFonts w:ascii="Cambria Math" w:hAnsi="Cambria Math"/>
                <w:i/>
                <w:sz w:val="20"/>
                <w:lang w:val="en-US"/>
              </w:rPr>
            </m:ctrlPr>
          </m:dPr>
          <m:e>
            <m:r>
              <w:rPr>
                <w:rFonts w:ascii="Cambria Math" w:hAnsi="Cambria Math"/>
                <w:sz w:val="20"/>
                <w:lang w:val="en-US"/>
              </w:rPr>
              <m:t>0, 1</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1"/>
                <m:ctrlPr>
                  <w:rPr>
                    <w:rFonts w:ascii="Cambria Math" w:hAnsi="Cambria Math"/>
                    <w:i/>
                    <w:sz w:val="20"/>
                    <w:lang w:val="en-US"/>
                  </w:rPr>
                </m:ctrlPr>
              </m:radPr>
              <m:deg/>
              <m:e>
                <m:r>
                  <w:rPr>
                    <w:rFonts w:ascii="Cambria Math" w:hAnsi="Cambria Math"/>
                    <w:sz w:val="20"/>
                    <w:lang w:val="en-US"/>
                  </w:rPr>
                  <m:t>3</m:t>
                </m:r>
              </m:e>
            </m:rad>
          </m:den>
        </m:f>
        <m:d>
          <m:dPr>
            <m:begChr m:val="["/>
            <m:endChr m:val="]"/>
            <m:ctrlPr>
              <w:rPr>
                <w:rFonts w:ascii="Cambria Math" w:hAnsi="Cambria Math"/>
                <w:i/>
                <w:sz w:val="20"/>
                <w:lang w:val="en-US"/>
              </w:rPr>
            </m:ctrlPr>
          </m:dPr>
          <m:e>
            <m:r>
              <w:rPr>
                <w:rFonts w:ascii="Cambria Math" w:hAnsi="Cambria Math"/>
                <w:sz w:val="20"/>
                <w:lang w:val="en-US"/>
              </w:rPr>
              <m:t>j, 0</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1"/>
                <m:ctrlPr>
                  <w:rPr>
                    <w:rFonts w:ascii="Cambria Math" w:hAnsi="Cambria Math"/>
                    <w:i/>
                    <w:sz w:val="20"/>
                    <w:lang w:val="en-US"/>
                  </w:rPr>
                </m:ctrlPr>
              </m:radPr>
              <m:deg/>
              <m:e>
                <m:r>
                  <w:rPr>
                    <w:rFonts w:ascii="Cambria Math" w:hAnsi="Cambria Math"/>
                    <w:sz w:val="20"/>
                    <w:lang w:val="en-US"/>
                  </w:rPr>
                  <m:t>2</m:t>
                </m:r>
              </m:e>
            </m:rad>
          </m:den>
        </m:f>
        <m:d>
          <m:dPr>
            <m:begChr m:val="["/>
            <m:endChr m:val="]"/>
            <m:ctrlPr>
              <w:rPr>
                <w:rFonts w:ascii="Cambria Math" w:hAnsi="Cambria Math"/>
                <w:i/>
                <w:sz w:val="20"/>
                <w:lang w:val="en-US"/>
              </w:rPr>
            </m:ctrlPr>
          </m:dPr>
          <m:e>
            <m:r>
              <w:rPr>
                <w:rFonts w:ascii="Cambria Math" w:hAnsi="Cambria Math"/>
                <w:sz w:val="20"/>
                <w:lang w:val="en-US"/>
              </w:rPr>
              <m:t xml:space="preserve">-1, </m:t>
            </m:r>
            <m:rad>
              <m:radPr>
                <m:degHide m:val="1"/>
                <m:ctrlPr>
                  <w:rPr>
                    <w:rFonts w:ascii="Cambria Math" w:hAnsi="Cambria Math"/>
                    <w:i/>
                    <w:sz w:val="20"/>
                    <w:lang w:val="en-US"/>
                  </w:rPr>
                </m:ctrlPr>
              </m:radPr>
              <m:deg/>
              <m:e>
                <m:r>
                  <w:rPr>
                    <w:rFonts w:ascii="Cambria Math" w:hAnsi="Cambria Math"/>
                    <w:sz w:val="20"/>
                    <w:lang w:val="en-US"/>
                  </w:rPr>
                  <m:t>2</m:t>
                </m:r>
              </m:e>
            </m:rad>
            <m:r>
              <w:rPr>
                <w:rFonts w:ascii="Cambria Math" w:hAnsi="Cambria Math"/>
                <w:sz w:val="20"/>
                <w:lang w:val="en-US"/>
              </w:rPr>
              <m:t>j</m:t>
            </m:r>
          </m:e>
        </m:d>
      </m:oMath>
      <w:r>
        <w:rPr>
          <w:sz w:val="20"/>
          <w:lang w:val="en-US"/>
        </w:rPr>
        <w:t xml:space="preserve"> respectively.</w:t>
      </w:r>
    </w:p>
    <w:p w:rsidR="00933916" w:rsidRDefault="00701088">
      <w:pPr>
        <w:widowControl w:val="0"/>
        <w:snapToGrid w:val="0"/>
        <w:spacing w:afterLines="50"/>
        <w:rPr>
          <w:sz w:val="20"/>
          <w:lang w:val="en-US"/>
        </w:rPr>
      </w:pPr>
      <w:r>
        <w:rPr>
          <w:sz w:val="20"/>
          <w:lang w:val="en-US"/>
        </w:rPr>
        <w:t xml:space="preserve">The mapping function is listed in </w:t>
      </w:r>
      <w:r>
        <w:rPr>
          <w:sz w:val="20"/>
          <w:highlight w:val="yellow"/>
          <w:lang w:val="en-US"/>
        </w:rPr>
        <w:fldChar w:fldCharType="begin"/>
      </w:r>
      <w:r>
        <w:rPr>
          <w:sz w:val="20"/>
          <w:lang w:val="en-US"/>
        </w:rPr>
        <w:instrText xml:space="preserve"> REF _Ref521518803 \h </w:instrText>
      </w:r>
      <w:r>
        <w:rPr>
          <w:sz w:val="20"/>
          <w:highlight w:val="yellow"/>
          <w:lang w:val="en-US"/>
        </w:rPr>
        <w:instrText xml:space="preserve"> \* MERGEFORMAT </w:instrText>
      </w:r>
      <w:r>
        <w:rPr>
          <w:sz w:val="20"/>
          <w:highlight w:val="yellow"/>
          <w:lang w:val="en-US"/>
        </w:rPr>
      </w:r>
      <w:r>
        <w:rPr>
          <w:sz w:val="20"/>
          <w:highlight w:val="yellow"/>
          <w:lang w:val="en-US"/>
        </w:rPr>
        <w:fldChar w:fldCharType="separate"/>
      </w:r>
      <w:r>
        <w:rPr>
          <w:sz w:val="20"/>
        </w:rPr>
        <w:t>Table 1</w:t>
      </w:r>
      <w:r>
        <w:rPr>
          <w:sz w:val="20"/>
          <w:highlight w:val="yellow"/>
          <w:lang w:val="en-US"/>
        </w:rPr>
        <w:fldChar w:fldCharType="end"/>
      </w:r>
      <w:r>
        <w:rPr>
          <w:sz w:val="20"/>
          <w:lang w:val="en-US"/>
        </w:rPr>
        <w:t xml:space="preserve">, where </w:t>
      </w:r>
      <m:oMath>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1"/>
                <m:ctrlPr>
                  <w:rPr>
                    <w:rFonts w:ascii="Cambria Math" w:hAnsi="Cambria Math"/>
                    <w:i/>
                    <w:iCs/>
                    <w:sz w:val="20"/>
                    <w:lang w:eastAsia="zh-CN"/>
                  </w:rPr>
                </m:ctrlPr>
              </m:radPr>
              <m:deg/>
              <m:e>
                <m:r>
                  <w:rPr>
                    <w:rFonts w:ascii="Cambria Math" w:hAnsi="Cambria Math"/>
                    <w:sz w:val="20"/>
                    <w:lang w:eastAsia="zh-CN"/>
                  </w:rPr>
                  <m:t>6</m:t>
                </m:r>
              </m:e>
            </m:rad>
          </m:den>
        </m:f>
      </m:oMath>
      <w:r>
        <w:rPr>
          <w:sz w:val="20"/>
          <w:lang w:val="en-US"/>
        </w:rPr>
        <w:t xml:space="preserve">, </w:t>
      </w:r>
      <m:oMath>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1"/>
                <m:ctrlPr>
                  <w:rPr>
                    <w:rFonts w:ascii="Cambria Math" w:hAnsi="Cambria Math"/>
                    <w:i/>
                    <w:iCs/>
                    <w:sz w:val="20"/>
                    <w:lang w:eastAsia="zh-CN"/>
                  </w:rPr>
                </m:ctrlPr>
              </m:radPr>
              <m:deg/>
              <m:e>
                <m:r>
                  <w:rPr>
                    <w:rFonts w:ascii="Cambria Math" w:hAnsi="Cambria Math"/>
                    <w:sz w:val="20"/>
                    <w:lang w:eastAsia="zh-CN"/>
                  </w:rPr>
                  <m:t>3</m:t>
                </m:r>
              </m:e>
            </m:rad>
          </m:den>
        </m:f>
      </m:oMath>
      <w:r>
        <w:rPr>
          <w:rFonts w:eastAsiaTheme="minorEastAsia" w:hint="eastAsia"/>
          <w:iCs/>
          <w:sz w:val="20"/>
          <w:lang w:eastAsia="zh-CN"/>
        </w:rPr>
        <w:t>.</w:t>
      </w:r>
      <w:r>
        <w:rPr>
          <w:sz w:val="20"/>
          <w:lang w:val="en-US"/>
        </w:rPr>
        <w:t xml:space="preserve"> The constellation of output symbols is shown in </w:t>
      </w:r>
      <w:r>
        <w:rPr>
          <w:sz w:val="20"/>
          <w:highlight w:val="yellow"/>
          <w:lang w:val="en-US"/>
        </w:rPr>
        <w:fldChar w:fldCharType="begin"/>
      </w:r>
      <w:r>
        <w:rPr>
          <w:sz w:val="20"/>
          <w:lang w:val="en-US"/>
        </w:rPr>
        <w:instrText xml:space="preserve"> REF _Ref521518558 \h </w:instrText>
      </w:r>
      <w:r>
        <w:rPr>
          <w:sz w:val="20"/>
          <w:highlight w:val="yellow"/>
          <w:lang w:val="en-US"/>
        </w:rPr>
        <w:instrText xml:space="preserve"> \* MERGEFORMAT </w:instrText>
      </w:r>
      <w:r>
        <w:rPr>
          <w:sz w:val="20"/>
          <w:highlight w:val="yellow"/>
          <w:lang w:val="en-US"/>
        </w:rPr>
      </w:r>
      <w:r>
        <w:rPr>
          <w:sz w:val="20"/>
          <w:highlight w:val="yellow"/>
          <w:lang w:val="en-US"/>
        </w:rPr>
        <w:fldChar w:fldCharType="separate"/>
      </w:r>
      <w:r>
        <w:rPr>
          <w:sz w:val="20"/>
        </w:rPr>
        <w:t>Figure 4</w:t>
      </w:r>
      <w:r>
        <w:rPr>
          <w:sz w:val="20"/>
          <w:highlight w:val="yellow"/>
          <w:lang w:val="en-US"/>
        </w:rPr>
        <w:fldChar w:fldCharType="end"/>
      </w:r>
      <w:r>
        <w:rPr>
          <w:sz w:val="20"/>
          <w:lang w:val="en-US"/>
        </w:rPr>
        <w:t>, where x can be either 0 or 1 which means two bit sequences are mapped to the same symbol.</w:t>
      </w:r>
    </w:p>
    <w:p w:rsidR="00933916" w:rsidRDefault="00701088">
      <w:pPr>
        <w:pStyle w:val="Caption"/>
        <w:keepNext/>
        <w:jc w:val="center"/>
        <w:rPr>
          <w:b w:val="0"/>
          <w:sz w:val="20"/>
        </w:rPr>
      </w:pPr>
      <w:bookmarkStart w:id="4" w:name="_Ref521518803"/>
      <w:r>
        <w:rPr>
          <w:b w:val="0"/>
          <w:sz w:val="20"/>
        </w:rPr>
        <w:t xml:space="preserve">Table </w:t>
      </w:r>
      <w:r>
        <w:rPr>
          <w:b w:val="0"/>
          <w:sz w:val="20"/>
        </w:rPr>
        <w:fldChar w:fldCharType="begin"/>
      </w:r>
      <w:r>
        <w:rPr>
          <w:b w:val="0"/>
          <w:sz w:val="20"/>
        </w:rPr>
        <w:instrText xml:space="preserve"> SEQ Table \* ARABIC </w:instrText>
      </w:r>
      <w:r>
        <w:rPr>
          <w:b w:val="0"/>
          <w:sz w:val="20"/>
        </w:rPr>
        <w:fldChar w:fldCharType="separate"/>
      </w:r>
      <w:r>
        <w:rPr>
          <w:b w:val="0"/>
          <w:sz w:val="20"/>
        </w:rPr>
        <w:t>1</w:t>
      </w:r>
      <w:r>
        <w:rPr>
          <w:b w:val="0"/>
          <w:sz w:val="20"/>
        </w:rPr>
        <w:fldChar w:fldCharType="end"/>
      </w:r>
      <w:bookmarkEnd w:id="4"/>
      <w:r>
        <w:rPr>
          <w:b w:val="0"/>
          <w:sz w:val="20"/>
        </w:rPr>
        <w:t xml:space="preserve"> Bit-to-symbol mapping for 8point constellation</w:t>
      </w:r>
    </w:p>
    <w:tbl>
      <w:tblPr>
        <w:tblStyle w:val="PlainTable12"/>
        <w:tblW w:w="10067" w:type="dxa"/>
        <w:tblInd w:w="-289" w:type="dxa"/>
        <w:tblLayout w:type="fixed"/>
        <w:tblLook w:val="04A0" w:firstRow="1" w:lastRow="0" w:firstColumn="1" w:lastColumn="0" w:noHBand="0" w:noVBand="1"/>
      </w:tblPr>
      <w:tblGrid>
        <w:gridCol w:w="883"/>
        <w:gridCol w:w="1223"/>
        <w:gridCol w:w="1073"/>
        <w:gridCol w:w="1223"/>
        <w:gridCol w:w="1073"/>
        <w:gridCol w:w="1223"/>
        <w:gridCol w:w="1073"/>
        <w:gridCol w:w="1223"/>
        <w:gridCol w:w="1073"/>
      </w:tblGrid>
      <w:tr w:rsidR="00933916" w:rsidTr="0093391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883"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122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000</w:t>
            </w:r>
          </w:p>
        </w:tc>
        <w:tc>
          <w:tcPr>
            <w:tcW w:w="107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001</w:t>
            </w:r>
          </w:p>
        </w:tc>
        <w:tc>
          <w:tcPr>
            <w:tcW w:w="122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010</w:t>
            </w:r>
          </w:p>
        </w:tc>
        <w:tc>
          <w:tcPr>
            <w:tcW w:w="107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011</w:t>
            </w:r>
          </w:p>
        </w:tc>
        <w:tc>
          <w:tcPr>
            <w:tcW w:w="122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100</w:t>
            </w:r>
          </w:p>
        </w:tc>
        <w:tc>
          <w:tcPr>
            <w:tcW w:w="107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101</w:t>
            </w:r>
          </w:p>
        </w:tc>
        <w:tc>
          <w:tcPr>
            <w:tcW w:w="122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110</w:t>
            </w:r>
          </w:p>
        </w:tc>
        <w:tc>
          <w:tcPr>
            <w:tcW w:w="1073"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111</w:t>
            </w:r>
          </w:p>
        </w:tc>
      </w:tr>
      <w:tr w:rsidR="002A5964" w:rsidTr="00933916">
        <w:trPr>
          <w:trHeight w:val="724"/>
        </w:trPr>
        <w:tc>
          <w:tcPr>
            <w:cnfStyle w:val="001000000000" w:firstRow="0" w:lastRow="0" w:firstColumn="1" w:lastColumn="0" w:oddVBand="0" w:evenVBand="0" w:oddHBand="0" w:evenHBand="0" w:firstRowFirstColumn="0" w:firstRowLastColumn="0" w:lastRowFirstColumn="0" w:lastRowLastColumn="0"/>
            <w:tcW w:w="883"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bookmarkStart w:id="5" w:name="OLE_LINK9"/>
            <w:r>
              <w:rPr>
                <w:b w:val="0"/>
                <w:sz w:val="20"/>
                <w:lang w:eastAsia="zh-CN"/>
              </w:rPr>
              <w:t>Output symbo</w:t>
            </w:r>
            <w:bookmarkEnd w:id="5"/>
            <w:r>
              <w:rPr>
                <w:b w:val="0"/>
                <w:sz w:val="20"/>
                <w:lang w:eastAsia="zh-CN"/>
              </w:rPr>
              <w:t>ls</w:t>
            </w:r>
          </w:p>
        </w:tc>
        <w:tc>
          <w:tcPr>
            <w:tcW w:w="122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r>
    </w:tbl>
    <w:p w:rsidR="00933916" w:rsidRDefault="00933916">
      <w:pPr>
        <w:widowControl w:val="0"/>
        <w:snapToGrid w:val="0"/>
        <w:spacing w:afterLines="50"/>
        <w:rPr>
          <w:sz w:val="20"/>
          <w:lang w:val="en-US"/>
        </w:rPr>
      </w:pPr>
    </w:p>
    <w:p w:rsidR="00933916" w:rsidRDefault="00701088">
      <w:pPr>
        <w:keepNext/>
        <w:widowControl w:val="0"/>
        <w:snapToGrid w:val="0"/>
        <w:spacing w:afterLines="50"/>
        <w:jc w:val="center"/>
      </w:pPr>
      <w:r>
        <w:rPr>
          <w:noProof/>
          <w:sz w:val="20"/>
          <w:lang w:val="en-US" w:eastAsia="zh-CN"/>
        </w:rPr>
        <w:lastRenderedPageBreak/>
        <w:drawing>
          <wp:inline distT="0" distB="0" distL="0" distR="0">
            <wp:extent cx="3825240" cy="145161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34950" cy="1455591"/>
                    </a:xfrm>
                    <a:prstGeom prst="rect">
                      <a:avLst/>
                    </a:prstGeom>
                    <a:noFill/>
                  </pic:spPr>
                </pic:pic>
              </a:graphicData>
            </a:graphic>
          </wp:inline>
        </w:drawing>
      </w:r>
    </w:p>
    <w:p w:rsidR="00933916" w:rsidRDefault="00701088">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933916" w:rsidRDefault="00701088">
      <w:pPr>
        <w:pStyle w:val="Caption"/>
        <w:jc w:val="center"/>
        <w:rPr>
          <w:b w:val="0"/>
          <w:sz w:val="16"/>
          <w:lang w:val="en-US"/>
        </w:rPr>
      </w:pPr>
      <w:bookmarkStart w:id="6" w:name="_Ref521518558"/>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4</w:t>
      </w:r>
      <w:r>
        <w:rPr>
          <w:b w:val="0"/>
          <w:sz w:val="20"/>
        </w:rPr>
        <w:fldChar w:fldCharType="end"/>
      </w:r>
      <w:bookmarkEnd w:id="6"/>
      <w:r>
        <w:rPr>
          <w:b w:val="0"/>
          <w:sz w:val="20"/>
        </w:rPr>
        <w:t xml:space="preserve"> 8point</w:t>
      </w:r>
      <w:r>
        <w:rPr>
          <w:b w:val="0"/>
          <w:sz w:val="20"/>
          <w:lang w:val="en-US"/>
        </w:rPr>
        <w:t xml:space="preserve"> modulation constellation, x can be either 0 or 1.</w:t>
      </w:r>
    </w:p>
    <w:p w:rsidR="00933916" w:rsidRDefault="00701088">
      <w:pPr>
        <w:pStyle w:val="ListParagraph6"/>
        <w:widowControl w:val="0"/>
        <w:numPr>
          <w:ilvl w:val="0"/>
          <w:numId w:val="11"/>
        </w:numPr>
        <w:snapToGrid w:val="0"/>
        <w:spacing w:afterLines="50"/>
        <w:ind w:firstLineChars="0"/>
        <w:rPr>
          <w:b/>
          <w:sz w:val="20"/>
        </w:rPr>
      </w:pPr>
      <w:r>
        <w:rPr>
          <w:rFonts w:hint="eastAsia"/>
          <w:b/>
          <w:sz w:val="20"/>
          <w:lang w:val="en-US"/>
        </w:rPr>
        <w:t>16point</w:t>
      </w:r>
      <w:r>
        <w:rPr>
          <w:b/>
          <w:sz w:val="20"/>
        </w:rPr>
        <w:t xml:space="preserve"> constellation</w:t>
      </w:r>
    </w:p>
    <w:p w:rsidR="00933916" w:rsidRDefault="00701088">
      <w:pPr>
        <w:keepNext/>
        <w:widowControl w:val="0"/>
        <w:snapToGrid w:val="0"/>
        <w:spacing w:afterLines="50"/>
      </w:pPr>
      <w:r>
        <w:rPr>
          <w:noProof/>
          <w:lang w:val="en-US" w:eastAsia="zh-CN"/>
        </w:rPr>
        <w:drawing>
          <wp:inline distT="0" distB="0" distL="0" distR="0">
            <wp:extent cx="5791200" cy="16408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02344" cy="1643970"/>
                    </a:xfrm>
                    <a:prstGeom prst="rect">
                      <a:avLst/>
                    </a:prstGeom>
                    <a:noFill/>
                  </pic:spPr>
                </pic:pic>
              </a:graphicData>
            </a:graphic>
          </wp:inline>
        </w:drawing>
      </w:r>
    </w:p>
    <w:p w:rsidR="00933916" w:rsidRDefault="00701088">
      <w:pPr>
        <w:pStyle w:val="Caption"/>
        <w:jc w:val="center"/>
        <w:rPr>
          <w:b w:val="0"/>
          <w:sz w:val="16"/>
          <w:lang w:val="en-US"/>
        </w:rPr>
      </w:pPr>
      <w:bookmarkStart w:id="7" w:name="_Ref521523062"/>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5</w:t>
      </w:r>
      <w:r>
        <w:rPr>
          <w:b w:val="0"/>
          <w:sz w:val="20"/>
        </w:rPr>
        <w:fldChar w:fldCharType="end"/>
      </w:r>
      <w:bookmarkEnd w:id="7"/>
      <w:r>
        <w:rPr>
          <w:b w:val="0"/>
          <w:sz w:val="20"/>
        </w:rPr>
        <w:t xml:space="preserve"> 16point bit-to-symbol mapping is realized by two layer symbol-level spreading with QPSK.</w:t>
      </w:r>
    </w:p>
    <w:p w:rsidR="00933916" w:rsidRDefault="00701088">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 xml:space="preserve">bit-to-symbol mapping of 16point can be realized by two layer symbol-level spreading with legacy QPSK constellation adopted per layer, as depicted in </w:t>
      </w:r>
      <w:r>
        <w:rPr>
          <w:sz w:val="20"/>
          <w:lang w:val="en-US"/>
        </w:rPr>
        <w:fldChar w:fldCharType="begin"/>
      </w:r>
      <w:r>
        <w:rPr>
          <w:sz w:val="20"/>
          <w:lang w:val="en-US"/>
        </w:rPr>
        <w:instrText xml:space="preserve"> REF _Ref521523062 \h  \* MERGEFORMAT </w:instrText>
      </w:r>
      <w:r>
        <w:rPr>
          <w:sz w:val="20"/>
          <w:lang w:val="en-US"/>
        </w:rPr>
      </w:r>
      <w:r>
        <w:rPr>
          <w:sz w:val="20"/>
          <w:lang w:val="en-US"/>
        </w:rPr>
        <w:fldChar w:fldCharType="separate"/>
      </w:r>
      <w:r>
        <w:rPr>
          <w:sz w:val="20"/>
        </w:rPr>
        <w:t>Figure 5</w:t>
      </w:r>
      <w:r>
        <w:rPr>
          <w:sz w:val="20"/>
          <w:lang w:val="en-US"/>
        </w:rPr>
        <w:fldChar w:fldCharType="end"/>
      </w:r>
      <w:r>
        <w:rPr>
          <w:sz w:val="20"/>
          <w:lang w:val="en-US"/>
        </w:rPr>
        <w:t xml:space="preserve">. The spreading sequences used for each layer are </w:t>
      </w:r>
      <m:oMath>
        <m:f>
          <m:fPr>
            <m:ctrlPr>
              <w:rPr>
                <w:rFonts w:ascii="Cambria Math" w:hAnsi="Cambria Math"/>
                <w:i/>
                <w:sz w:val="20"/>
                <w:lang w:val="en-US"/>
              </w:rPr>
            </m:ctrlPr>
          </m:fPr>
          <m:num>
            <m:r>
              <w:rPr>
                <w:rFonts w:ascii="Cambria Math" w:hAnsi="Cambria Math"/>
                <w:sz w:val="20"/>
                <w:lang w:val="en-US"/>
              </w:rPr>
              <m:t>1</m:t>
            </m:r>
          </m:num>
          <m:den>
            <m:rad>
              <m:radPr>
                <m:degHide m:val="1"/>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1, 2</m:t>
            </m:r>
          </m:e>
        </m:d>
      </m:oMath>
      <w:r>
        <w:rPr>
          <w:sz w:val="20"/>
          <w:lang w:val="en-US"/>
        </w:rPr>
        <w:t xml:space="preserve">, and </w:t>
      </w:r>
      <m:oMath>
        <m:f>
          <m:fPr>
            <m:ctrlPr>
              <w:rPr>
                <w:rFonts w:ascii="Cambria Math" w:hAnsi="Cambria Math"/>
                <w:i/>
                <w:sz w:val="20"/>
                <w:lang w:val="en-US"/>
              </w:rPr>
            </m:ctrlPr>
          </m:fPr>
          <m:num>
            <m:r>
              <w:rPr>
                <w:rFonts w:ascii="Cambria Math" w:hAnsi="Cambria Math"/>
                <w:sz w:val="20"/>
                <w:lang w:val="en-US"/>
              </w:rPr>
              <m:t>1</m:t>
            </m:r>
          </m:num>
          <m:den>
            <m:rad>
              <m:radPr>
                <m:degHide m:val="1"/>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2, -1</m:t>
            </m:r>
          </m:e>
        </m:d>
      </m:oMath>
      <w:r>
        <w:rPr>
          <w:sz w:val="20"/>
          <w:lang w:val="en-US"/>
        </w:rPr>
        <w:t xml:space="preserve"> respectively.</w:t>
      </w:r>
    </w:p>
    <w:p w:rsidR="00933916" w:rsidRDefault="00701088">
      <w:pPr>
        <w:widowControl w:val="0"/>
        <w:snapToGrid w:val="0"/>
        <w:spacing w:afterLines="50"/>
        <w:rPr>
          <w:sz w:val="20"/>
          <w:lang w:val="en-US"/>
        </w:rPr>
      </w:pPr>
      <w:r>
        <w:rPr>
          <w:sz w:val="20"/>
          <w:lang w:val="en-US"/>
        </w:rPr>
        <w:t xml:space="preserve">The mapping function is listed in </w:t>
      </w:r>
      <w:r>
        <w:rPr>
          <w:sz w:val="20"/>
          <w:highlight w:val="yellow"/>
          <w:lang w:val="en-US"/>
        </w:rPr>
        <w:fldChar w:fldCharType="begin"/>
      </w:r>
      <w:r>
        <w:rPr>
          <w:sz w:val="20"/>
          <w:lang w:val="en-US"/>
        </w:rPr>
        <w:instrText xml:space="preserve"> REF _Ref521519471 \h </w:instrText>
      </w:r>
      <w:r>
        <w:rPr>
          <w:sz w:val="20"/>
          <w:highlight w:val="yellow"/>
          <w:lang w:val="en-US"/>
        </w:rPr>
        <w:instrText xml:space="preserve"> \* MERGEFORMAT </w:instrText>
      </w:r>
      <w:r>
        <w:rPr>
          <w:sz w:val="20"/>
          <w:highlight w:val="yellow"/>
          <w:lang w:val="en-US"/>
        </w:rPr>
      </w:r>
      <w:r>
        <w:rPr>
          <w:sz w:val="20"/>
          <w:highlight w:val="yellow"/>
          <w:lang w:val="en-US"/>
        </w:rPr>
        <w:fldChar w:fldCharType="separate"/>
      </w:r>
      <w:r>
        <w:rPr>
          <w:sz w:val="20"/>
        </w:rPr>
        <w:t>Table 2</w:t>
      </w:r>
      <w:r>
        <w:rPr>
          <w:sz w:val="20"/>
          <w:highlight w:val="yellow"/>
          <w:lang w:val="en-US"/>
        </w:rPr>
        <w:fldChar w:fldCharType="end"/>
      </w:r>
      <w:r>
        <w:rPr>
          <w:rFonts w:eastAsiaTheme="minorEastAsia" w:hint="eastAsia"/>
          <w:iCs/>
          <w:sz w:val="20"/>
          <w:lang w:eastAsia="zh-CN"/>
        </w:rPr>
        <w:t>.</w:t>
      </w:r>
      <w:r>
        <w:rPr>
          <w:sz w:val="20"/>
          <w:lang w:val="en-US"/>
        </w:rPr>
        <w:t xml:space="preserve"> The constellation of output symbols is shown in </w:t>
      </w:r>
      <w:r>
        <w:rPr>
          <w:sz w:val="20"/>
          <w:highlight w:val="yellow"/>
          <w:lang w:val="en-US"/>
        </w:rPr>
        <w:fldChar w:fldCharType="begin"/>
      </w:r>
      <w:r>
        <w:rPr>
          <w:sz w:val="20"/>
          <w:lang w:val="en-US"/>
        </w:rPr>
        <w:instrText xml:space="preserve"> REF _Ref521520805 \h </w:instrText>
      </w:r>
      <w:r>
        <w:rPr>
          <w:sz w:val="20"/>
          <w:highlight w:val="yellow"/>
          <w:lang w:val="en-US"/>
        </w:rPr>
        <w:instrText xml:space="preserve"> \* MERGEFORMAT </w:instrText>
      </w:r>
      <w:r>
        <w:rPr>
          <w:sz w:val="20"/>
          <w:highlight w:val="yellow"/>
          <w:lang w:val="en-US"/>
        </w:rPr>
      </w:r>
      <w:r>
        <w:rPr>
          <w:sz w:val="20"/>
          <w:highlight w:val="yellow"/>
          <w:lang w:val="en-US"/>
        </w:rPr>
        <w:fldChar w:fldCharType="separate"/>
      </w:r>
      <w:r>
        <w:rPr>
          <w:sz w:val="20"/>
        </w:rPr>
        <w:t>Figure 6</w:t>
      </w:r>
      <w:r>
        <w:rPr>
          <w:sz w:val="20"/>
          <w:highlight w:val="yellow"/>
          <w:lang w:val="en-US"/>
        </w:rPr>
        <w:fldChar w:fldCharType="end"/>
      </w:r>
      <w:r>
        <w:rPr>
          <w:sz w:val="20"/>
          <w:lang w:val="en-US"/>
        </w:rPr>
        <w:t>.</w:t>
      </w:r>
    </w:p>
    <w:p w:rsidR="00933916" w:rsidRDefault="00701088">
      <w:pPr>
        <w:pStyle w:val="Caption"/>
        <w:keepNext/>
        <w:jc w:val="center"/>
        <w:rPr>
          <w:b w:val="0"/>
          <w:sz w:val="20"/>
        </w:rPr>
      </w:pPr>
      <w:bookmarkStart w:id="8" w:name="_Ref521519471"/>
      <w:r>
        <w:rPr>
          <w:b w:val="0"/>
          <w:sz w:val="20"/>
        </w:rPr>
        <w:t xml:space="preserve">Table </w:t>
      </w:r>
      <w:r>
        <w:rPr>
          <w:b w:val="0"/>
          <w:sz w:val="20"/>
        </w:rPr>
        <w:fldChar w:fldCharType="begin"/>
      </w:r>
      <w:r>
        <w:rPr>
          <w:b w:val="0"/>
          <w:sz w:val="20"/>
        </w:rPr>
        <w:instrText xml:space="preserve"> SEQ Table \* ARABIC </w:instrText>
      </w:r>
      <w:r>
        <w:rPr>
          <w:b w:val="0"/>
          <w:sz w:val="20"/>
        </w:rPr>
        <w:fldChar w:fldCharType="separate"/>
      </w:r>
      <w:r>
        <w:rPr>
          <w:b w:val="0"/>
          <w:sz w:val="20"/>
        </w:rPr>
        <w:t>2</w:t>
      </w:r>
      <w:r>
        <w:rPr>
          <w:b w:val="0"/>
          <w:sz w:val="20"/>
        </w:rPr>
        <w:fldChar w:fldCharType="end"/>
      </w:r>
      <w:bookmarkEnd w:id="8"/>
      <w:r>
        <w:rPr>
          <w:b w:val="0"/>
          <w:sz w:val="20"/>
        </w:rPr>
        <w:t xml:space="preserve"> Bit-to-symbol mapping for 16point constellation</w:t>
      </w:r>
    </w:p>
    <w:tbl>
      <w:tblPr>
        <w:tblStyle w:val="PlainTable12"/>
        <w:tblW w:w="9313" w:type="dxa"/>
        <w:tblLayout w:type="fixed"/>
        <w:tblLook w:val="04A0" w:firstRow="1" w:lastRow="0" w:firstColumn="1" w:lastColumn="0" w:noHBand="0" w:noVBand="1"/>
      </w:tblPr>
      <w:tblGrid>
        <w:gridCol w:w="1555"/>
        <w:gridCol w:w="969"/>
        <w:gridCol w:w="970"/>
        <w:gridCol w:w="970"/>
        <w:gridCol w:w="970"/>
        <w:gridCol w:w="969"/>
        <w:gridCol w:w="970"/>
        <w:gridCol w:w="970"/>
        <w:gridCol w:w="970"/>
      </w:tblGrid>
      <w:tr w:rsidR="00933916" w:rsidTr="0093391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155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69"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0000</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0001</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0010</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0011</w:t>
            </w:r>
          </w:p>
        </w:tc>
        <w:tc>
          <w:tcPr>
            <w:tcW w:w="969"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0100</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0101</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0110</w:t>
            </w:r>
          </w:p>
        </w:tc>
        <w:tc>
          <w:tcPr>
            <w:tcW w:w="970"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sz w:val="20"/>
                <w:lang w:eastAsia="zh-CN"/>
              </w:rPr>
            </w:pPr>
            <w:r>
              <w:rPr>
                <w:b w:val="0"/>
                <w:sz w:val="20"/>
                <w:lang w:eastAsia="zh-CN"/>
              </w:rPr>
              <w:t>0111</w:t>
            </w:r>
          </w:p>
        </w:tc>
      </w:tr>
      <w:tr w:rsidR="00933916" w:rsidTr="00933916">
        <w:trPr>
          <w:trHeight w:val="743"/>
        </w:trPr>
        <w:tc>
          <w:tcPr>
            <w:cnfStyle w:val="001000000000" w:firstRow="0" w:lastRow="0" w:firstColumn="1" w:lastColumn="0" w:oddVBand="0" w:evenVBand="0" w:oddHBand="0" w:evenHBand="0" w:firstRowFirstColumn="0" w:firstRowLastColumn="0" w:lastRowFirstColumn="0" w:lastRowLastColumn="0"/>
            <w:tcW w:w="155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6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-1+3</m:t>
                          </m:r>
                          <m:r>
                            <w:rPr>
                              <w:rFonts w:ascii="Cambria Math" w:hAnsi="Cambria Math"/>
                              <w:sz w:val="20"/>
                              <w:lang w:eastAsia="zh-CN"/>
                            </w:rPr>
                            <m:t>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6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m:t>
                          </m:r>
                          <m:r>
                            <w:rPr>
                              <w:rFonts w:ascii="Cambria Math" w:hAnsi="Cambria Math"/>
                              <w:sz w:val="20"/>
                              <w:lang w:eastAsia="zh-CN"/>
                            </w:rPr>
                            <m:t>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r>
      <w:tr w:rsidR="00933916" w:rsidTr="00933916">
        <w:trPr>
          <w:trHeight w:val="417"/>
        </w:trPr>
        <w:tc>
          <w:tcPr>
            <w:cnfStyle w:val="001000000000" w:firstRow="0" w:lastRow="0" w:firstColumn="1" w:lastColumn="0" w:oddVBand="0" w:evenVBand="0" w:oddHBand="0" w:evenHBand="0" w:firstRowFirstColumn="0" w:firstRowLastColumn="0" w:lastRowFirstColumn="0" w:lastRowLastColumn="0"/>
            <w:tcW w:w="155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6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1000</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1001</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1010</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1011</w:t>
            </w:r>
          </w:p>
        </w:tc>
        <w:tc>
          <w:tcPr>
            <w:tcW w:w="96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1100</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1101</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1110</w:t>
            </w:r>
          </w:p>
        </w:tc>
        <w:tc>
          <w:tcPr>
            <w:tcW w:w="970"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w:r>
              <w:rPr>
                <w:sz w:val="20"/>
                <w:lang w:eastAsia="zh-CN"/>
              </w:rPr>
              <w:t>1111</w:t>
            </w:r>
          </w:p>
        </w:tc>
      </w:tr>
      <w:tr w:rsidR="00933916" w:rsidTr="00933916">
        <w:trPr>
          <w:trHeight w:val="556"/>
        </w:trPr>
        <w:tc>
          <w:tcPr>
            <w:cnfStyle w:val="001000000000" w:firstRow="0" w:lastRow="0" w:firstColumn="1" w:lastColumn="0" w:oddVBand="0" w:evenVBand="0" w:oddHBand="0" w:evenHBand="0" w:firstRowFirstColumn="0" w:firstRowLastColumn="0" w:lastRowFirstColumn="0" w:lastRowLastColumn="0"/>
            <w:tcW w:w="155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6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w:rPr>
                              <w:rFonts w:ascii="Cambria Math" w:hAnsi="Cambria Math"/>
                              <w:sz w:val="20"/>
                              <w:lang w:eastAsia="zh-CN"/>
                            </w:rPr>
                            <m:t>-1-3j</m:t>
                          </m:r>
                        </m:e>
                      </m:mr>
                    </m:m>
                  </m:e>
                </m:d>
              </m:oMath>
            </m:oMathPara>
          </w:p>
        </w:tc>
        <w:tc>
          <w:tcPr>
            <w:tcW w:w="96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m:rPr>
                              <m:sty m:val="p"/>
                            </m:rPr>
                            <w:rPr>
                              <w:rFonts w:ascii="Cambria Math" w:hAnsi="Cambria Math"/>
                              <w:sz w:val="20"/>
                              <w:lang w:eastAsia="zh-CN"/>
                            </w:rPr>
                            <m:t>-3</m:t>
                          </m:r>
                          <m:r>
                            <w:rPr>
                              <w:rFonts w:ascii="Cambria Math" w:hAnsi="Cambria Math"/>
                              <w:sz w:val="20"/>
                              <w:lang w:eastAsia="zh-CN"/>
                            </w:rPr>
                            <m:t>-j</m:t>
                          </m:r>
                        </m:e>
                      </m:mr>
                    </m:m>
                  </m:e>
                </m:d>
              </m:oMath>
            </m:oMathPara>
          </w:p>
        </w:tc>
        <w:tc>
          <w:tcPr>
            <w:tcW w:w="970"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r>
    </w:tbl>
    <w:p w:rsidR="00933916" w:rsidRDefault="00933916">
      <w:pPr>
        <w:widowControl w:val="0"/>
        <w:snapToGrid w:val="0"/>
        <w:spacing w:afterLines="50"/>
        <w:rPr>
          <w:sz w:val="20"/>
          <w:lang w:val="en-US"/>
        </w:rPr>
      </w:pPr>
    </w:p>
    <w:p w:rsidR="00933916" w:rsidRDefault="00701088">
      <w:pPr>
        <w:keepNext/>
        <w:widowControl w:val="0"/>
        <w:snapToGrid w:val="0"/>
        <w:spacing w:afterLines="50"/>
        <w:jc w:val="center"/>
      </w:pPr>
      <w:r>
        <w:rPr>
          <w:noProof/>
          <w:lang w:val="en-US" w:eastAsia="zh-CN"/>
        </w:rPr>
        <w:lastRenderedPageBreak/>
        <w:drawing>
          <wp:inline distT="0" distB="0" distL="0" distR="0">
            <wp:extent cx="5215255" cy="1958340"/>
            <wp:effectExtent l="0" t="0" r="0" b="381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Picture 37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22052" cy="1961297"/>
                    </a:xfrm>
                    <a:prstGeom prst="rect">
                      <a:avLst/>
                    </a:prstGeom>
                    <a:noFill/>
                  </pic:spPr>
                </pic:pic>
              </a:graphicData>
            </a:graphic>
          </wp:inline>
        </w:drawing>
      </w:r>
    </w:p>
    <w:p w:rsidR="00933916" w:rsidRDefault="00701088">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933916" w:rsidRDefault="00701088">
      <w:pPr>
        <w:pStyle w:val="Caption"/>
        <w:jc w:val="center"/>
        <w:rPr>
          <w:b w:val="0"/>
          <w:sz w:val="16"/>
          <w:lang w:val="en-US"/>
        </w:rPr>
      </w:pPr>
      <w:bookmarkStart w:id="9" w:name="_Ref521520805"/>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6</w:t>
      </w:r>
      <w:r>
        <w:rPr>
          <w:b w:val="0"/>
          <w:sz w:val="20"/>
        </w:rPr>
        <w:fldChar w:fldCharType="end"/>
      </w:r>
      <w:bookmarkEnd w:id="9"/>
      <w:r>
        <w:rPr>
          <w:b w:val="0"/>
          <w:sz w:val="20"/>
        </w:rPr>
        <w:t xml:space="preserve"> 16point</w:t>
      </w:r>
      <w:r>
        <w:rPr>
          <w:b w:val="0"/>
          <w:sz w:val="20"/>
          <w:lang w:val="en-US"/>
        </w:rPr>
        <w:t xml:space="preserve"> modulation constellation, x can be either 0 or 1.</w:t>
      </w:r>
    </w:p>
    <w:p w:rsidR="00933916" w:rsidRDefault="00701088">
      <w:pPr>
        <w:pStyle w:val="ListParagraph6"/>
        <w:numPr>
          <w:ilvl w:val="0"/>
          <w:numId w:val="11"/>
        </w:numPr>
        <w:snapToGrid w:val="0"/>
        <w:spacing w:afterLines="50"/>
        <w:ind w:firstLineChars="0"/>
        <w:rPr>
          <w:rFonts w:eastAsiaTheme="minorEastAsia"/>
          <w:b/>
          <w:sz w:val="20"/>
          <w:lang w:val="en-US" w:eastAsia="zh-CN"/>
        </w:rPr>
      </w:pPr>
      <w:r>
        <w:rPr>
          <w:rFonts w:eastAsiaTheme="minorEastAsia" w:hint="eastAsia"/>
          <w:b/>
          <w:sz w:val="20"/>
          <w:lang w:val="en-US" w:eastAsia="zh-CN"/>
        </w:rPr>
        <w:t>64point</w:t>
      </w:r>
      <w:r>
        <w:rPr>
          <w:rFonts w:eastAsiaTheme="minorEastAsia"/>
          <w:b/>
          <w:sz w:val="20"/>
          <w:lang w:val="en-US" w:eastAsia="zh-CN"/>
        </w:rPr>
        <w:t xml:space="preserve"> </w:t>
      </w:r>
      <w:r>
        <w:rPr>
          <w:b/>
          <w:sz w:val="20"/>
        </w:rPr>
        <w:t>constellation</w:t>
      </w:r>
    </w:p>
    <w:p w:rsidR="00933916" w:rsidRDefault="00701088">
      <w:pPr>
        <w:keepNext/>
        <w:widowControl w:val="0"/>
        <w:snapToGrid w:val="0"/>
        <w:spacing w:afterLines="50"/>
        <w:jc w:val="center"/>
      </w:pPr>
      <w:r>
        <w:rPr>
          <w:rFonts w:eastAsiaTheme="minorEastAsia"/>
          <w:noProof/>
          <w:sz w:val="20"/>
          <w:lang w:val="en-US" w:eastAsia="zh-CN"/>
        </w:rPr>
        <w:drawing>
          <wp:inline distT="0" distB="0" distL="0" distR="0">
            <wp:extent cx="4512945" cy="1026795"/>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Picture 3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37312" cy="1032876"/>
                    </a:xfrm>
                    <a:prstGeom prst="rect">
                      <a:avLst/>
                    </a:prstGeom>
                    <a:noFill/>
                  </pic:spPr>
                </pic:pic>
              </a:graphicData>
            </a:graphic>
          </wp:inline>
        </w:drawing>
      </w:r>
    </w:p>
    <w:p w:rsidR="00933916" w:rsidRDefault="00701088">
      <w:pPr>
        <w:pStyle w:val="Caption"/>
        <w:jc w:val="center"/>
        <w:rPr>
          <w:b w:val="0"/>
          <w:sz w:val="16"/>
          <w:lang w:val="en-US"/>
        </w:rPr>
      </w:pPr>
      <w:bookmarkStart w:id="10" w:name="_Ref521522605"/>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7</w:t>
      </w:r>
      <w:r>
        <w:rPr>
          <w:b w:val="0"/>
          <w:sz w:val="20"/>
        </w:rPr>
        <w:fldChar w:fldCharType="end"/>
      </w:r>
      <w:bookmarkEnd w:id="10"/>
      <w:r>
        <w:rPr>
          <w:b w:val="0"/>
          <w:sz w:val="20"/>
        </w:rPr>
        <w:t xml:space="preserve"> 64point bit-to-symbol mapping is realized by rate matching and bit interleaving.</w:t>
      </w:r>
    </w:p>
    <w:p w:rsidR="00933916" w:rsidRDefault="00701088">
      <w:pPr>
        <w:widowControl w:val="0"/>
        <w:snapToGrid w:val="0"/>
        <w:spacing w:afterLines="50"/>
        <w:rPr>
          <w:sz w:val="20"/>
          <w:lang w:val="en-US"/>
        </w:rPr>
      </w:pPr>
      <w:r>
        <w:rPr>
          <w:sz w:val="20"/>
          <w:lang w:val="en-US"/>
        </w:rPr>
        <w:t xml:space="preserve">Similar to the former cases, 64point constellation can be represented by multi-layer with QPSK or 16QAM. A simpler representation can be realized by bit-level rate matching and interleaving, as depicted in </w:t>
      </w:r>
      <w:r>
        <w:rPr>
          <w:sz w:val="20"/>
          <w:lang w:val="en-US"/>
        </w:rPr>
        <w:fldChar w:fldCharType="begin"/>
      </w:r>
      <w:r>
        <w:rPr>
          <w:sz w:val="20"/>
          <w:lang w:val="en-US"/>
        </w:rPr>
        <w:instrText xml:space="preserve"> REF _Ref521522605 \h  \* MERGEFORMAT </w:instrText>
      </w:r>
      <w:r>
        <w:rPr>
          <w:sz w:val="20"/>
          <w:lang w:val="en-US"/>
        </w:rPr>
      </w:r>
      <w:r>
        <w:rPr>
          <w:sz w:val="20"/>
          <w:lang w:val="en-US"/>
        </w:rPr>
        <w:fldChar w:fldCharType="separate"/>
      </w:r>
      <w:r>
        <w:rPr>
          <w:sz w:val="20"/>
        </w:rPr>
        <w:t>Figure 7</w:t>
      </w:r>
      <w:r>
        <w:rPr>
          <w:sz w:val="20"/>
          <w:lang w:val="en-US"/>
        </w:rPr>
        <w:fldChar w:fldCharType="end"/>
      </w:r>
      <w:r>
        <w:rPr>
          <w:sz w:val="20"/>
          <w:lang w:val="en-US"/>
        </w:rPr>
        <w:t xml:space="preserve">. </w:t>
      </w:r>
    </w:p>
    <w:p w:rsidR="00933916" w:rsidRDefault="00701088">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 xml:space="preserve">bit-to-symbol mapping of 64point is listed in </w:t>
      </w:r>
      <w:r>
        <w:rPr>
          <w:sz w:val="20"/>
          <w:highlight w:val="yellow"/>
          <w:lang w:val="en-US"/>
        </w:rPr>
        <w:fldChar w:fldCharType="begin"/>
      </w:r>
      <w:r>
        <w:rPr>
          <w:sz w:val="20"/>
          <w:lang w:val="en-US"/>
        </w:rPr>
        <w:instrText xml:space="preserve"> REF _Ref521522642 \h </w:instrText>
      </w:r>
      <w:r>
        <w:rPr>
          <w:sz w:val="20"/>
          <w:highlight w:val="yellow"/>
          <w:lang w:val="en-US"/>
        </w:rPr>
        <w:instrText xml:space="preserve"> \* MERGEFORMAT </w:instrText>
      </w:r>
      <w:r>
        <w:rPr>
          <w:sz w:val="20"/>
          <w:highlight w:val="yellow"/>
          <w:lang w:val="en-US"/>
        </w:rPr>
      </w:r>
      <w:r>
        <w:rPr>
          <w:sz w:val="20"/>
          <w:highlight w:val="yellow"/>
          <w:lang w:val="en-US"/>
        </w:rPr>
        <w:fldChar w:fldCharType="separate"/>
      </w:r>
      <w:r>
        <w:rPr>
          <w:sz w:val="20"/>
        </w:rPr>
        <w:t>Table 3</w:t>
      </w:r>
      <w:r>
        <w:rPr>
          <w:sz w:val="20"/>
          <w:highlight w:val="yellow"/>
          <w:lang w:val="en-US"/>
        </w:rPr>
        <w:fldChar w:fldCharType="end"/>
      </w:r>
      <w:r>
        <w:rPr>
          <w:rFonts w:eastAsiaTheme="minorEastAsia" w:hint="eastAsia"/>
          <w:iCs/>
          <w:sz w:val="20"/>
          <w:lang w:eastAsia="zh-CN"/>
        </w:rPr>
        <w:t>.</w:t>
      </w:r>
      <w:r>
        <w:rPr>
          <w:sz w:val="20"/>
          <w:lang w:val="en-US"/>
        </w:rPr>
        <w:t xml:space="preserve"> The constellation of output symbols is shown in </w:t>
      </w:r>
      <w:r>
        <w:rPr>
          <w:sz w:val="20"/>
          <w:lang w:val="en-US"/>
        </w:rPr>
        <w:fldChar w:fldCharType="begin"/>
      </w:r>
      <w:r>
        <w:rPr>
          <w:sz w:val="20"/>
          <w:lang w:val="en-US"/>
        </w:rPr>
        <w:instrText xml:space="preserve"> REF _Ref521522666 \h  \* MERGEFORMAT </w:instrText>
      </w:r>
      <w:r>
        <w:rPr>
          <w:sz w:val="20"/>
          <w:lang w:val="en-US"/>
        </w:rPr>
      </w:r>
      <w:r>
        <w:rPr>
          <w:sz w:val="20"/>
          <w:lang w:val="en-US"/>
        </w:rPr>
        <w:fldChar w:fldCharType="separate"/>
      </w:r>
      <w:r>
        <w:rPr>
          <w:sz w:val="20"/>
        </w:rPr>
        <w:t>Figure 8</w:t>
      </w:r>
      <w:r>
        <w:rPr>
          <w:sz w:val="20"/>
          <w:lang w:val="en-US"/>
        </w:rPr>
        <w:fldChar w:fldCharType="end"/>
      </w:r>
      <w:r>
        <w:rPr>
          <w:sz w:val="20"/>
          <w:lang w:val="en-US"/>
        </w:rPr>
        <w:t>, where x can be either 0 or 1 which means four bit sequences are mapped to the same symbol.</w:t>
      </w:r>
    </w:p>
    <w:p w:rsidR="00933916" w:rsidRDefault="00701088">
      <w:pPr>
        <w:pStyle w:val="Caption"/>
        <w:keepNext/>
        <w:jc w:val="center"/>
        <w:rPr>
          <w:b w:val="0"/>
          <w:sz w:val="20"/>
        </w:rPr>
      </w:pPr>
      <w:bookmarkStart w:id="11" w:name="_Ref521522642"/>
      <w:r>
        <w:rPr>
          <w:b w:val="0"/>
          <w:sz w:val="20"/>
        </w:rPr>
        <w:t xml:space="preserve">Table </w:t>
      </w:r>
      <w:r>
        <w:rPr>
          <w:b w:val="0"/>
          <w:sz w:val="20"/>
        </w:rPr>
        <w:fldChar w:fldCharType="begin"/>
      </w:r>
      <w:r>
        <w:rPr>
          <w:b w:val="0"/>
          <w:sz w:val="20"/>
        </w:rPr>
        <w:instrText xml:space="preserve"> SEQ Table \* ARABIC </w:instrText>
      </w:r>
      <w:r>
        <w:rPr>
          <w:b w:val="0"/>
          <w:sz w:val="20"/>
        </w:rPr>
        <w:fldChar w:fldCharType="separate"/>
      </w:r>
      <w:r>
        <w:rPr>
          <w:b w:val="0"/>
          <w:sz w:val="20"/>
        </w:rPr>
        <w:t>3</w:t>
      </w:r>
      <w:r>
        <w:rPr>
          <w:b w:val="0"/>
          <w:sz w:val="20"/>
        </w:rPr>
        <w:fldChar w:fldCharType="end"/>
      </w:r>
      <w:bookmarkEnd w:id="11"/>
      <w:r>
        <w:rPr>
          <w:b w:val="0"/>
          <w:sz w:val="20"/>
        </w:rPr>
        <w:t xml:space="preserve"> Bit-to-symbol mapping for 16point constellation</w:t>
      </w:r>
    </w:p>
    <w:tbl>
      <w:tblPr>
        <w:tblStyle w:val="PlainTable12"/>
        <w:tblW w:w="9345" w:type="dxa"/>
        <w:tblLayout w:type="fixed"/>
        <w:tblLook w:val="04A0" w:firstRow="1" w:lastRow="0" w:firstColumn="1" w:lastColumn="0" w:noHBand="0" w:noVBand="1"/>
      </w:tblPr>
      <w:tblGrid>
        <w:gridCol w:w="1575"/>
        <w:gridCol w:w="919"/>
        <w:gridCol w:w="1025"/>
        <w:gridCol w:w="918"/>
        <w:gridCol w:w="1024"/>
        <w:gridCol w:w="918"/>
        <w:gridCol w:w="1024"/>
        <w:gridCol w:w="918"/>
        <w:gridCol w:w="1024"/>
      </w:tblGrid>
      <w:tr w:rsidR="00933916" w:rsidTr="00933916">
        <w:trPr>
          <w:cnfStyle w:val="100000000000" w:firstRow="1" w:lastRow="0" w:firstColumn="0" w:lastColumn="0" w:oddVBand="0" w:evenVBand="0" w:oddHBand="0" w:evenHBand="0" w:firstRowFirstColumn="0" w:firstRowLastColumn="0" w:lastRowFirstColumn="0" w:lastRowLastColumn="0"/>
          <w:trHeight w:val="114"/>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000 000</m:t>
                </m:r>
              </m:oMath>
            </m:oMathPara>
          </w:p>
        </w:tc>
        <w:tc>
          <w:tcPr>
            <w:tcW w:w="1025"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000 001</m:t>
                </m:r>
              </m:oMath>
            </m:oMathPara>
          </w:p>
        </w:tc>
        <w:tc>
          <w:tcPr>
            <w:tcW w:w="918"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000 010</m:t>
                </m:r>
              </m:oMath>
            </m:oMathPara>
          </w:p>
        </w:tc>
        <w:tc>
          <w:tcPr>
            <w:tcW w:w="1024"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000 011</m:t>
                </m:r>
              </m:oMath>
            </m:oMathPara>
          </w:p>
        </w:tc>
        <w:tc>
          <w:tcPr>
            <w:tcW w:w="918"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000 100</m:t>
                </m:r>
              </m:oMath>
            </m:oMathPara>
          </w:p>
        </w:tc>
        <w:tc>
          <w:tcPr>
            <w:tcW w:w="1024"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000 101</m:t>
                </m:r>
              </m:oMath>
            </m:oMathPara>
          </w:p>
        </w:tc>
        <w:tc>
          <w:tcPr>
            <w:tcW w:w="918"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000 110</m:t>
                </m:r>
              </m:oMath>
            </m:oMathPara>
          </w:p>
        </w:tc>
        <w:tc>
          <w:tcPr>
            <w:tcW w:w="1024" w:type="dxa"/>
          </w:tcPr>
          <w:p w:rsidR="00933916" w:rsidRDefault="00701088">
            <w:pPr>
              <w:pStyle w:val="ListParagraph6"/>
              <w:spacing w:after="0"/>
              <w:ind w:firstLineChars="0" w:firstLine="0"/>
              <w:jc w:val="center"/>
              <w:cnfStyle w:val="100000000000" w:firstRow="1"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m:rPr>
                    <m:sty m:val="bi"/>
                  </m:rPr>
                  <w:rPr>
                    <w:rFonts w:ascii="Cambria Math" w:hAnsi="Cambria Math" w:hint="eastAsia"/>
                    <w:sz w:val="18"/>
                    <w:lang w:eastAsia="zh-CN"/>
                  </w:rPr>
                  <m:t>000 111</m:t>
                </m:r>
              </m:oMath>
            </m:oMathPara>
          </w:p>
        </w:tc>
      </w:tr>
      <w:tr w:rsidR="002A5964" w:rsidTr="00933916">
        <w:trPr>
          <w:trHeight w:val="273"/>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252"/>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hint="eastAsia"/>
                    <w:sz w:val="18"/>
                    <w:lang w:eastAsia="zh-CN"/>
                  </w:rPr>
                  <m:t>001 111</m:t>
                </m:r>
              </m:oMath>
            </m:oMathPara>
          </w:p>
        </w:tc>
      </w:tr>
      <w:tr w:rsidR="002A5964" w:rsidTr="00933916">
        <w:trPr>
          <w:trHeight w:val="270"/>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010 111</m:t>
                </m:r>
              </m:oMath>
            </m:oMathPara>
          </w:p>
        </w:tc>
      </w:tr>
      <w:tr w:rsidR="002A5964"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011 111</m:t>
                </m:r>
              </m:oMath>
            </m:oMathPara>
          </w:p>
        </w:tc>
      </w:tr>
      <w:tr w:rsidR="002A5964"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100 111</m:t>
                </m:r>
              </m:oMath>
            </m:oMathPara>
          </w:p>
        </w:tc>
      </w:tr>
      <w:tr w:rsidR="002A5964" w:rsidTr="00933916">
        <w:trPr>
          <w:trHeight w:val="88"/>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lastRenderedPageBreak/>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6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101 111</m:t>
                </m:r>
              </m:oMath>
            </m:oMathPara>
          </w:p>
        </w:tc>
      </w:tr>
      <w:tr w:rsidR="002A5964" w:rsidTr="00933916">
        <w:trPr>
          <w:trHeight w:val="70"/>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110 111</m:t>
                </m:r>
              </m:oMath>
            </m:oMathPara>
          </w:p>
        </w:tc>
      </w:tr>
      <w:tr w:rsidR="002A5964" w:rsidTr="00933916">
        <w:trPr>
          <w:trHeight w:val="66"/>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33916"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tcPr>
          <w:p w:rsidR="00933916" w:rsidRDefault="00701088">
            <w:pPr>
              <w:pStyle w:val="ListParagraph6"/>
              <w:spacing w:after="0"/>
              <w:ind w:firstLineChars="0" w:firstLine="0"/>
              <w:jc w:val="center"/>
              <w:rPr>
                <w:sz w:val="20"/>
                <w:lang w:eastAsia="zh-CN"/>
              </w:rPr>
            </w:pPr>
            <w:r>
              <w:rPr>
                <w:b w:val="0"/>
                <w:sz w:val="20"/>
                <w:lang w:eastAsia="zh-CN"/>
              </w:rPr>
              <w:t>Input bits</w:t>
            </w:r>
          </w:p>
        </w:tc>
        <w:tc>
          <w:tcPr>
            <w:tcW w:w="919"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111 000</m:t>
                </m:r>
              </m:oMath>
            </m:oMathPara>
          </w:p>
        </w:tc>
        <w:tc>
          <w:tcPr>
            <w:tcW w:w="1025"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111 001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111 010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111 011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111 100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111 101</m:t>
                </m:r>
              </m:oMath>
            </m:oMathPara>
          </w:p>
        </w:tc>
        <w:tc>
          <w:tcPr>
            <w:tcW w:w="918"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111 110</m:t>
                </m:r>
              </m:oMath>
            </m:oMathPara>
          </w:p>
        </w:tc>
        <w:tc>
          <w:tcPr>
            <w:tcW w:w="1024" w:type="dxa"/>
          </w:tcPr>
          <w:p w:rsidR="00933916" w:rsidRDefault="00701088">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r>
                  <w:rPr>
                    <w:rFonts w:ascii="Cambria Math" w:hAnsi="Cambria Math"/>
                    <w:sz w:val="18"/>
                    <w:lang w:eastAsia="zh-CN"/>
                  </w:rPr>
                  <m:t>111 111</m:t>
                </m:r>
              </m:oMath>
            </m:oMathPara>
          </w:p>
        </w:tc>
      </w:tr>
      <w:tr w:rsidR="002A5964" w:rsidTr="00933916">
        <w:trPr>
          <w:trHeight w:val="56"/>
        </w:trPr>
        <w:tc>
          <w:tcPr>
            <w:cnfStyle w:val="001000000000" w:firstRow="0" w:lastRow="0" w:firstColumn="1" w:lastColumn="0" w:oddVBand="0" w:evenVBand="0" w:oddHBand="0" w:evenHBand="0" w:firstRowFirstColumn="0" w:firstRowLastColumn="0" w:lastRowFirstColumn="0" w:lastRowLastColumn="0"/>
            <w:tcW w:w="1575" w:type="dxa"/>
            <w:shd w:val="clear" w:color="auto" w:fill="F2F2F2" w:themeFill="background1" w:themeFillShade="F2"/>
          </w:tcPr>
          <w:p w:rsidR="00933916" w:rsidRDefault="00701088">
            <w:pPr>
              <w:pStyle w:val="ListParagraph6"/>
              <w:spacing w:after="0"/>
              <w:ind w:firstLineChars="0" w:firstLine="0"/>
              <w:jc w:val="center"/>
              <w:rPr>
                <w:bCs w:val="0"/>
                <w:sz w:val="20"/>
                <w:lang w:eastAsia="zh-CN"/>
              </w:rPr>
            </w:pPr>
            <w:r>
              <w:rPr>
                <w:b w:val="0"/>
                <w:sz w:val="20"/>
                <w:lang w:eastAsia="zh-CN"/>
              </w:rPr>
              <w:t>Output symbols</w:t>
            </w:r>
          </w:p>
        </w:tc>
        <w:tc>
          <w:tcPr>
            <w:tcW w:w="919"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933916" w:rsidRDefault="00E84A17">
            <w:pPr>
              <w:pStyle w:val="ListParagraph6"/>
              <w:spacing w:after="0"/>
              <w:ind w:firstLineChars="0" w:firstLine="0"/>
              <w:jc w:val="center"/>
              <w:cnfStyle w:val="000000000000" w:firstRow="0" w:lastRow="0" w:firstColumn="0" w:lastColumn="0" w:oddVBand="0" w:evenVBand="0" w:oddHBand="0" w:evenHBand="0" w:firstRowFirstColumn="0" w:firstRowLastColumn="0" w:lastRowFirstColumn="0" w:lastRowLastColumn="0"/>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rsidR="00933916" w:rsidRDefault="00933916">
      <w:pPr>
        <w:widowControl w:val="0"/>
        <w:snapToGrid w:val="0"/>
        <w:spacing w:afterLines="50"/>
        <w:rPr>
          <w:sz w:val="20"/>
          <w:lang w:val="en-US"/>
        </w:rPr>
      </w:pPr>
    </w:p>
    <w:p w:rsidR="00933916" w:rsidRDefault="00701088">
      <w:pPr>
        <w:keepNext/>
        <w:widowControl w:val="0"/>
        <w:snapToGrid w:val="0"/>
        <w:spacing w:afterLines="50"/>
        <w:jc w:val="center"/>
      </w:pPr>
      <w:r>
        <w:rPr>
          <w:noProof/>
          <w:lang w:val="en-US" w:eastAsia="zh-CN"/>
        </w:rPr>
        <w:drawing>
          <wp:inline distT="0" distB="0" distL="0" distR="0">
            <wp:extent cx="5208270" cy="188849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Picture 7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17838" cy="1892256"/>
                    </a:xfrm>
                    <a:prstGeom prst="rect">
                      <a:avLst/>
                    </a:prstGeom>
                    <a:noFill/>
                  </pic:spPr>
                </pic:pic>
              </a:graphicData>
            </a:graphic>
          </wp:inline>
        </w:drawing>
      </w:r>
    </w:p>
    <w:p w:rsidR="00933916" w:rsidRDefault="00701088">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933916" w:rsidRDefault="00701088">
      <w:pPr>
        <w:pStyle w:val="Caption"/>
        <w:jc w:val="center"/>
        <w:rPr>
          <w:b w:val="0"/>
          <w:sz w:val="20"/>
          <w:lang w:val="en-US"/>
        </w:rPr>
      </w:pPr>
      <w:bookmarkStart w:id="12" w:name="_Ref521522666"/>
      <w:r>
        <w:rPr>
          <w:b w:val="0"/>
          <w:sz w:val="20"/>
        </w:rPr>
        <w:t xml:space="preserve">Figure </w:t>
      </w:r>
      <w:r>
        <w:rPr>
          <w:b w:val="0"/>
          <w:sz w:val="20"/>
        </w:rPr>
        <w:fldChar w:fldCharType="begin"/>
      </w:r>
      <w:r>
        <w:rPr>
          <w:b w:val="0"/>
          <w:sz w:val="20"/>
        </w:rPr>
        <w:instrText xml:space="preserve"> SEQ Figure \* ARABIC </w:instrText>
      </w:r>
      <w:r>
        <w:rPr>
          <w:b w:val="0"/>
          <w:sz w:val="20"/>
        </w:rPr>
        <w:fldChar w:fldCharType="separate"/>
      </w:r>
      <w:r>
        <w:rPr>
          <w:b w:val="0"/>
          <w:sz w:val="20"/>
        </w:rPr>
        <w:t>8</w:t>
      </w:r>
      <w:r>
        <w:rPr>
          <w:b w:val="0"/>
          <w:sz w:val="20"/>
        </w:rPr>
        <w:fldChar w:fldCharType="end"/>
      </w:r>
      <w:bookmarkEnd w:id="12"/>
      <w:r>
        <w:rPr>
          <w:b w:val="0"/>
          <w:sz w:val="20"/>
        </w:rPr>
        <w:t xml:space="preserve"> 64point</w:t>
      </w:r>
      <w:r>
        <w:rPr>
          <w:b w:val="0"/>
          <w:sz w:val="20"/>
          <w:lang w:val="en-US"/>
        </w:rPr>
        <w:t xml:space="preserve"> modulation constellation, x can be either 0 or 1.</w:t>
      </w:r>
    </w:p>
    <w:p w:rsidR="00933916" w:rsidRDefault="00933916">
      <w:pPr>
        <w:rPr>
          <w:lang w:val="en-US"/>
        </w:rPr>
      </w:pPr>
    </w:p>
    <w:p w:rsidR="00933916" w:rsidRDefault="00933916">
      <w:pPr>
        <w:snapToGrid w:val="0"/>
        <w:spacing w:afterLines="50"/>
        <w:rPr>
          <w:rFonts w:eastAsiaTheme="minorEastAsia"/>
          <w:sz w:val="20"/>
          <w:lang w:val="en-US" w:eastAsia="zh-CN"/>
        </w:rPr>
      </w:pPr>
    </w:p>
    <w:p w:rsidR="00933916" w:rsidRDefault="00701088">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Conclusion</w:t>
      </w:r>
    </w:p>
    <w:p w:rsidR="00933916" w:rsidRDefault="00701088">
      <w:pPr>
        <w:snapToGrid w:val="0"/>
        <w:spacing w:afterLines="20" w:after="72"/>
        <w:rPr>
          <w:rFonts w:eastAsia="宋体"/>
          <w:sz w:val="20"/>
          <w:lang w:eastAsia="zh-CN"/>
        </w:rPr>
      </w:pPr>
      <w:r>
        <w:rPr>
          <w:rFonts w:eastAsia="宋体"/>
          <w:sz w:val="20"/>
          <w:lang w:eastAsia="zh-CN"/>
        </w:rPr>
        <w:t>In this contribution, we provided our understanding on the possible harmonization on the transmitter design aspects for NOMA. Some proposals were made as follows.</w:t>
      </w:r>
    </w:p>
    <w:p w:rsidR="00933916" w:rsidRDefault="00701088">
      <w:pPr>
        <w:widowControl w:val="0"/>
        <w:snapToGrid w:val="0"/>
        <w:spacing w:afterLines="20" w:after="72"/>
        <w:rPr>
          <w:b/>
          <w:i/>
          <w:sz w:val="20"/>
          <w:lang w:val="en-US"/>
        </w:rPr>
      </w:pPr>
      <w:r>
        <w:rPr>
          <w:b/>
          <w:i/>
          <w:sz w:val="20"/>
          <w:lang w:val="en-US"/>
        </w:rPr>
        <w:t>Proposal 1: Bit-level scrambling with minor impact on specification should be prioritized for NOMA study.</w:t>
      </w:r>
    </w:p>
    <w:p w:rsidR="00933916" w:rsidRDefault="00701088">
      <w:pPr>
        <w:widowControl w:val="0"/>
        <w:snapToGrid w:val="0"/>
        <w:spacing w:afterLines="20" w:after="72"/>
        <w:rPr>
          <w:b/>
          <w:i/>
          <w:sz w:val="20"/>
          <w:lang w:val="en-US"/>
        </w:rPr>
      </w:pPr>
      <w:r>
        <w:rPr>
          <w:b/>
          <w:i/>
          <w:sz w:val="20"/>
          <w:lang w:val="en-US"/>
        </w:rPr>
        <w:t xml:space="preserve">Proposal 2: Symbol-level spreading with legacy modulation should be prioritized for NOMA study. </w:t>
      </w:r>
    </w:p>
    <w:p w:rsidR="00933916" w:rsidRDefault="00701088">
      <w:pPr>
        <w:widowControl w:val="0"/>
        <w:snapToGrid w:val="0"/>
        <w:spacing w:afterLines="50" w:line="240" w:lineRule="auto"/>
        <w:rPr>
          <w:b/>
          <w:i/>
          <w:sz w:val="20"/>
          <w:lang w:val="en-US"/>
        </w:rPr>
      </w:pPr>
      <w:r>
        <w:rPr>
          <w:b/>
          <w:i/>
          <w:sz w:val="20"/>
          <w:lang w:val="en-US"/>
        </w:rPr>
        <w:t>Proposal 3: FFS the necessity of introducing bit-level interleaving for NOMA.</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Proposal 4: FFS the necessity of introducing modified modulation for NOMA.</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 xml:space="preserve">Proposal 5: </w:t>
      </w:r>
      <w:r>
        <w:rPr>
          <w:rFonts w:eastAsiaTheme="minorEastAsia" w:hint="eastAsia"/>
          <w:b/>
          <w:i/>
          <w:sz w:val="20"/>
          <w:lang w:val="en-US" w:eastAsia="zh-CN"/>
        </w:rPr>
        <w:t>Cell-specific scrambling can be considered on top of symbol-level spreading.</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Proposal 6: Further study the difference among s</w:t>
      </w:r>
      <w:r>
        <w:rPr>
          <w:rFonts w:eastAsiaTheme="minorEastAsia"/>
          <w:b/>
          <w:i/>
          <w:sz w:val="20"/>
          <w:lang w:val="en-US" w:eastAsia="zh-CN"/>
        </w:rPr>
        <w:t>ymbol-level sparse spreading, symbol-level interleaving with zero-padding, and sparse RE mapping.</w:t>
      </w:r>
    </w:p>
    <w:p w:rsidR="00933916" w:rsidRDefault="00701088">
      <w:pPr>
        <w:widowControl w:val="0"/>
        <w:snapToGrid w:val="0"/>
        <w:spacing w:afterLines="50" w:line="240" w:lineRule="auto"/>
        <w:rPr>
          <w:rFonts w:eastAsiaTheme="minorEastAsia"/>
          <w:b/>
          <w:i/>
          <w:sz w:val="20"/>
          <w:lang w:val="en-US" w:eastAsia="zh-CN"/>
        </w:rPr>
      </w:pPr>
      <w:r>
        <w:rPr>
          <w:b/>
          <w:i/>
          <w:sz w:val="20"/>
          <w:lang w:val="en-US"/>
        </w:rPr>
        <w:t xml:space="preserve">Proposal 7: </w:t>
      </w:r>
      <w:r>
        <w:rPr>
          <w:rFonts w:eastAsiaTheme="minorEastAsia"/>
          <w:b/>
          <w:i/>
          <w:sz w:val="20"/>
          <w:lang w:val="en-US" w:eastAsia="zh-CN"/>
        </w:rPr>
        <w:t>Multi-layer transmission and UE/layer-specific power assignment</w:t>
      </w:r>
      <w:r>
        <w:rPr>
          <w:rFonts w:eastAsiaTheme="minorEastAsia" w:hint="eastAsia"/>
          <w:b/>
          <w:i/>
          <w:sz w:val="20"/>
          <w:lang w:val="en-US" w:eastAsia="zh-CN"/>
        </w:rPr>
        <w:t xml:space="preserve"> can be considered </w:t>
      </w:r>
      <w:r>
        <w:rPr>
          <w:rFonts w:eastAsiaTheme="minorEastAsia"/>
          <w:b/>
          <w:i/>
          <w:sz w:val="20"/>
          <w:lang w:val="en-US" w:eastAsia="zh-CN"/>
        </w:rPr>
        <w:t>as common design for all candidate schemes</w:t>
      </w:r>
      <w:r>
        <w:rPr>
          <w:rFonts w:eastAsiaTheme="minorEastAsia" w:hint="eastAsia"/>
          <w:b/>
          <w:i/>
          <w:sz w:val="20"/>
          <w:lang w:val="en-US" w:eastAsia="zh-CN"/>
        </w:rPr>
        <w:t>.</w:t>
      </w:r>
    </w:p>
    <w:p w:rsidR="00933916" w:rsidRDefault="00933916">
      <w:pPr>
        <w:snapToGrid w:val="0"/>
        <w:spacing w:afterLines="20" w:after="72"/>
        <w:rPr>
          <w:rFonts w:eastAsia="宋体"/>
          <w:sz w:val="20"/>
          <w:lang w:eastAsia="zh-CN"/>
        </w:rPr>
      </w:pPr>
    </w:p>
    <w:p w:rsidR="00933916" w:rsidRDefault="00701088">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Reference</w:t>
      </w:r>
    </w:p>
    <w:p w:rsidR="00933916" w:rsidRDefault="00701088">
      <w:pPr>
        <w:pStyle w:val="1"/>
        <w:numPr>
          <w:ilvl w:val="0"/>
          <w:numId w:val="13"/>
        </w:numPr>
        <w:snapToGrid w:val="0"/>
        <w:spacing w:line="264" w:lineRule="auto"/>
        <w:ind w:left="418" w:firstLineChars="0" w:hanging="418"/>
        <w:rPr>
          <w:rFonts w:ascii="Times New Roman" w:hAnsi="Times New Roman"/>
          <w:sz w:val="20"/>
          <w:szCs w:val="20"/>
        </w:rPr>
      </w:pPr>
      <w:bookmarkStart w:id="13" w:name="_Ref513570227"/>
      <w:r>
        <w:rPr>
          <w:rFonts w:ascii="Times New Roman" w:hAnsi="Times New Roman"/>
          <w:sz w:val="20"/>
          <w:szCs w:val="20"/>
        </w:rPr>
        <w:t>3GPP Chairman’s Notes RAN1#93, May. 2018.</w:t>
      </w:r>
      <w:bookmarkEnd w:id="13"/>
    </w:p>
    <w:p w:rsidR="00933916" w:rsidRDefault="00701088">
      <w:pPr>
        <w:pStyle w:val="ListParagraph2"/>
        <w:numPr>
          <w:ilvl w:val="0"/>
          <w:numId w:val="13"/>
        </w:numPr>
        <w:snapToGrid w:val="0"/>
        <w:spacing w:after="0" w:line="264" w:lineRule="auto"/>
        <w:ind w:firstLineChars="0"/>
        <w:rPr>
          <w:sz w:val="20"/>
        </w:rPr>
      </w:pPr>
      <w:bookmarkStart w:id="14" w:name="_Ref506122360"/>
      <w:bookmarkStart w:id="15" w:name="_Ref510816701"/>
      <w:bookmarkStart w:id="16" w:name="_Ref521523301"/>
      <w:r>
        <w:rPr>
          <w:sz w:val="20"/>
        </w:rPr>
        <w:t xml:space="preserve">3GPP R1-1805907, </w:t>
      </w:r>
      <w:bookmarkEnd w:id="14"/>
      <w:bookmarkEnd w:id="15"/>
      <w:r>
        <w:rPr>
          <w:sz w:val="20"/>
        </w:rPr>
        <w:t>Discussion on the design of SCMA Huawei</w:t>
      </w:r>
      <w:bookmarkEnd w:id="16"/>
    </w:p>
    <w:p w:rsidR="00933916" w:rsidRDefault="00933916">
      <w:pPr>
        <w:pStyle w:val="2"/>
        <w:snapToGrid w:val="0"/>
        <w:spacing w:line="264" w:lineRule="auto"/>
        <w:ind w:firstLineChars="0" w:firstLine="0"/>
        <w:jc w:val="left"/>
        <w:rPr>
          <w:b/>
          <w:sz w:val="20"/>
          <w:szCs w:val="20"/>
        </w:rPr>
      </w:pPr>
    </w:p>
    <w:p w:rsidR="00661F66" w:rsidRDefault="00661F66">
      <w:pPr>
        <w:pStyle w:val="2"/>
        <w:snapToGrid w:val="0"/>
        <w:spacing w:line="264" w:lineRule="auto"/>
        <w:ind w:firstLineChars="0" w:firstLine="0"/>
        <w:jc w:val="left"/>
        <w:rPr>
          <w:b/>
          <w:sz w:val="20"/>
          <w:szCs w:val="20"/>
        </w:rPr>
      </w:pPr>
    </w:p>
    <w:p w:rsidR="00661F66" w:rsidRPr="000E2D92" w:rsidRDefault="00661F66" w:rsidP="00661F66">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 xml:space="preserve">Appendix </w:t>
      </w:r>
    </w:p>
    <w:p w:rsidR="00661F66" w:rsidRPr="00566BD7" w:rsidRDefault="00661F66" w:rsidP="00661F66">
      <w:pPr>
        <w:widowControl w:val="0"/>
        <w:snapToGrid w:val="0"/>
        <w:spacing w:beforeLines="50" w:before="180" w:after="0"/>
        <w:rPr>
          <w:rFonts w:eastAsiaTheme="minorEastAsia"/>
          <w:lang w:val="en-US" w:eastAsia="zh-CN"/>
        </w:rPr>
      </w:pPr>
    </w:p>
    <w:p w:rsidR="00661F66" w:rsidRDefault="00661F66" w:rsidP="00661F66">
      <w:pPr>
        <w:jc w:val="center"/>
        <w:rPr>
          <w:rFonts w:eastAsiaTheme="minorEastAsia"/>
          <w:lang w:val="en-US" w:eastAsia="zh-CN"/>
        </w:rPr>
      </w:pPr>
      <w:r>
        <w:rPr>
          <w:rFonts w:eastAsiaTheme="minorEastAsia"/>
          <w:noProof/>
          <w:lang w:val="en-US" w:eastAsia="zh-CN"/>
        </w:rPr>
        <w:drawing>
          <wp:inline distT="0" distB="0" distL="0" distR="0" wp14:anchorId="520FC5EB" wp14:editId="4228BBE9">
            <wp:extent cx="5400000" cy="1105964"/>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0000" cy="1105964"/>
                    </a:xfrm>
                    <a:prstGeom prst="rect">
                      <a:avLst/>
                    </a:prstGeom>
                    <a:noFill/>
                  </pic:spPr>
                </pic:pic>
              </a:graphicData>
            </a:graphic>
          </wp:inline>
        </w:drawing>
      </w:r>
    </w:p>
    <w:p w:rsidR="00661F66" w:rsidRDefault="00661F66" w:rsidP="00661F66">
      <w:pPr>
        <w:pStyle w:val="ListParagraph"/>
        <w:numPr>
          <w:ilvl w:val="0"/>
          <w:numId w:val="14"/>
        </w:numPr>
        <w:ind w:firstLineChars="0"/>
        <w:jc w:val="center"/>
        <w:rPr>
          <w:rFonts w:eastAsiaTheme="minorEastAsia"/>
          <w:sz w:val="20"/>
          <w:lang w:val="en-US" w:eastAsia="zh-CN"/>
        </w:rPr>
      </w:pPr>
      <w:r w:rsidRPr="00C60C6F">
        <w:rPr>
          <w:rFonts w:eastAsiaTheme="minorEastAsia" w:hint="eastAsia"/>
          <w:sz w:val="20"/>
          <w:lang w:val="en-US" w:eastAsia="zh-CN"/>
        </w:rPr>
        <w:t>Multi-layer transmission before FEC.</w:t>
      </w:r>
    </w:p>
    <w:p w:rsidR="00661F66" w:rsidRDefault="00661F66" w:rsidP="00661F66">
      <w:pPr>
        <w:pStyle w:val="ListParagraph"/>
        <w:ind w:left="360" w:firstLineChars="0" w:firstLine="0"/>
        <w:rPr>
          <w:rFonts w:eastAsiaTheme="minorEastAsia"/>
          <w:sz w:val="20"/>
          <w:lang w:val="en-US" w:eastAsia="zh-CN"/>
        </w:rPr>
      </w:pPr>
      <w:r>
        <w:rPr>
          <w:noProof/>
          <w:sz w:val="20"/>
          <w:lang w:val="en-US" w:eastAsia="zh-CN"/>
        </w:rPr>
        <w:drawing>
          <wp:inline distT="0" distB="0" distL="114300" distR="114300" wp14:anchorId="29E10DD6" wp14:editId="39DCA6FB">
            <wp:extent cx="5934710" cy="1259205"/>
            <wp:effectExtent l="0" t="0" r="8890" b="171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8"/>
                    <a:stretch>
                      <a:fillRect/>
                    </a:stretch>
                  </pic:blipFill>
                  <pic:spPr>
                    <a:xfrm>
                      <a:off x="0" y="0"/>
                      <a:ext cx="5934710" cy="1259205"/>
                    </a:xfrm>
                    <a:prstGeom prst="rect">
                      <a:avLst/>
                    </a:prstGeom>
                    <a:noFill/>
                    <a:ln w="9525">
                      <a:noFill/>
                    </a:ln>
                  </pic:spPr>
                </pic:pic>
              </a:graphicData>
            </a:graphic>
          </wp:inline>
        </w:drawing>
      </w:r>
    </w:p>
    <w:p w:rsidR="00661F66" w:rsidRPr="00C60C6F" w:rsidRDefault="00661F66" w:rsidP="00661F66">
      <w:pPr>
        <w:pStyle w:val="ListParagraph"/>
        <w:numPr>
          <w:ilvl w:val="0"/>
          <w:numId w:val="14"/>
        </w:numPr>
        <w:ind w:firstLineChars="0"/>
        <w:jc w:val="center"/>
        <w:rPr>
          <w:rFonts w:eastAsiaTheme="minorEastAsia"/>
          <w:sz w:val="20"/>
          <w:lang w:val="en-US" w:eastAsia="zh-CN"/>
        </w:rPr>
      </w:pPr>
      <w:r w:rsidRPr="00C60C6F">
        <w:rPr>
          <w:rFonts w:eastAsiaTheme="minorEastAsia" w:hint="eastAsia"/>
          <w:sz w:val="20"/>
          <w:lang w:val="en-US" w:eastAsia="zh-CN"/>
        </w:rPr>
        <w:t xml:space="preserve">Multi-layer transmission </w:t>
      </w:r>
      <w:r>
        <w:rPr>
          <w:rFonts w:eastAsiaTheme="minorEastAsia"/>
          <w:sz w:val="20"/>
          <w:lang w:val="en-US" w:eastAsia="zh-CN"/>
        </w:rPr>
        <w:t>at bit-level</w:t>
      </w:r>
    </w:p>
    <w:p w:rsidR="00661F66" w:rsidRDefault="00661F66" w:rsidP="00661F66">
      <w:pPr>
        <w:keepNext/>
        <w:jc w:val="center"/>
      </w:pPr>
      <w:r>
        <w:rPr>
          <w:noProof/>
          <w:lang w:val="en-US" w:eastAsia="zh-CN"/>
        </w:rPr>
        <w:drawing>
          <wp:inline distT="0" distB="0" distL="0" distR="0" wp14:anchorId="2FBDB6EE" wp14:editId="1C1FA7C6">
            <wp:extent cx="5400000" cy="1103348"/>
            <wp:effectExtent l="0" t="0" r="0" b="190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00" cy="1103348"/>
                    </a:xfrm>
                    <a:prstGeom prst="rect">
                      <a:avLst/>
                    </a:prstGeom>
                    <a:noFill/>
                  </pic:spPr>
                </pic:pic>
              </a:graphicData>
            </a:graphic>
          </wp:inline>
        </w:drawing>
      </w:r>
    </w:p>
    <w:p w:rsidR="00661F66" w:rsidRDefault="00661F66" w:rsidP="00661F66">
      <w:pPr>
        <w:pStyle w:val="ListParagraph"/>
        <w:keepNext/>
        <w:numPr>
          <w:ilvl w:val="0"/>
          <w:numId w:val="14"/>
        </w:numPr>
        <w:ind w:firstLineChars="0"/>
        <w:jc w:val="center"/>
        <w:rPr>
          <w:sz w:val="20"/>
        </w:rPr>
      </w:pPr>
      <w:r w:rsidRPr="00C60C6F">
        <w:rPr>
          <w:rFonts w:hint="eastAsia"/>
          <w:sz w:val="20"/>
        </w:rPr>
        <w:t xml:space="preserve">Multi-layer transmission </w:t>
      </w:r>
      <w:r>
        <w:rPr>
          <w:sz w:val="20"/>
        </w:rPr>
        <w:t>at symbol-level</w:t>
      </w:r>
    </w:p>
    <w:p w:rsidR="00484B15" w:rsidRPr="00C60C6F" w:rsidRDefault="00484B15" w:rsidP="00484B15">
      <w:pPr>
        <w:pStyle w:val="ListParagraph"/>
        <w:keepNext/>
        <w:ind w:left="360" w:firstLineChars="0" w:firstLine="0"/>
        <w:jc w:val="center"/>
        <w:rPr>
          <w:sz w:val="20"/>
        </w:rPr>
      </w:pPr>
      <w:r>
        <w:rPr>
          <w:sz w:val="20"/>
        </w:rPr>
        <w:t>Figure A1. Different operation modes for multi-layer transmission</w:t>
      </w:r>
    </w:p>
    <w:p w:rsidR="00661F66" w:rsidRDefault="00661F66">
      <w:pPr>
        <w:pStyle w:val="2"/>
        <w:snapToGrid w:val="0"/>
        <w:spacing w:line="264" w:lineRule="auto"/>
        <w:ind w:firstLineChars="0" w:firstLine="0"/>
        <w:jc w:val="left"/>
        <w:rPr>
          <w:rFonts w:hint="eastAsia"/>
          <w:b/>
          <w:sz w:val="20"/>
          <w:szCs w:val="20"/>
        </w:rPr>
      </w:pPr>
    </w:p>
    <w:sectPr w:rsidR="00661F66">
      <w:footerReference w:type="default" r:id="rId20"/>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A17" w:rsidRDefault="00E84A17">
      <w:pPr>
        <w:spacing w:after="0" w:line="240" w:lineRule="auto"/>
      </w:pPr>
      <w:r>
        <w:separator/>
      </w:r>
    </w:p>
  </w:endnote>
  <w:endnote w:type="continuationSeparator" w:id="0">
    <w:p w:rsidR="00E84A17" w:rsidRDefault="00E84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916" w:rsidRDefault="00701088">
    <w:pPr>
      <w:pStyle w:val="Footer"/>
      <w:jc w:val="center"/>
    </w:pPr>
    <w:r>
      <w:fldChar w:fldCharType="begin"/>
    </w:r>
    <w:r>
      <w:instrText xml:space="preserve"> PAGE   \* MERGEFORMAT </w:instrText>
    </w:r>
    <w:r>
      <w:fldChar w:fldCharType="separate"/>
    </w:r>
    <w:r w:rsidR="00484B15">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A17" w:rsidRDefault="00E84A17">
      <w:pPr>
        <w:spacing w:after="0" w:line="240" w:lineRule="auto"/>
      </w:pPr>
      <w:r>
        <w:separator/>
      </w:r>
    </w:p>
  </w:footnote>
  <w:footnote w:type="continuationSeparator" w:id="0">
    <w:p w:rsidR="00E84A17" w:rsidRDefault="00E84A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B50"/>
    <w:multiLevelType w:val="multilevel"/>
    <w:tmpl w:val="01E43B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18D79DF"/>
    <w:multiLevelType w:val="multilevel"/>
    <w:tmpl w:val="118D79D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3154B4A"/>
    <w:multiLevelType w:val="multilevel"/>
    <w:tmpl w:val="43154B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834CA3"/>
    <w:multiLevelType w:val="multilevel"/>
    <w:tmpl w:val="51834CA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66701C6"/>
    <w:multiLevelType w:val="hybridMultilevel"/>
    <w:tmpl w:val="6696DD70"/>
    <w:lvl w:ilvl="0" w:tplc="C666B1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5A545FF"/>
    <w:multiLevelType w:val="multilevel"/>
    <w:tmpl w:val="65A545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D015018"/>
    <w:multiLevelType w:val="multilevel"/>
    <w:tmpl w:val="7D015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2"/>
  </w:num>
  <w:num w:numId="4">
    <w:abstractNumId w:val="6"/>
  </w:num>
  <w:num w:numId="5">
    <w:abstractNumId w:val="8"/>
  </w:num>
  <w:num w:numId="6">
    <w:abstractNumId w:val="5"/>
  </w:num>
  <w:num w:numId="7">
    <w:abstractNumId w:val="9"/>
  </w:num>
  <w:num w:numId="8">
    <w:abstractNumId w:val="11"/>
  </w:num>
  <w:num w:numId="9">
    <w:abstractNumId w:val="13"/>
  </w:num>
  <w:num w:numId="10">
    <w:abstractNumId w:val="0"/>
  </w:num>
  <w:num w:numId="11">
    <w:abstractNumId w:val="7"/>
  </w:num>
  <w:num w:numId="12">
    <w:abstractNumId w:val="2"/>
  </w:num>
  <w:num w:numId="13">
    <w:abstractNumId w:val="4"/>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580"/>
    <w:rsid w:val="000778B0"/>
    <w:rsid w:val="00077BBC"/>
    <w:rsid w:val="00077C08"/>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CF0"/>
    <w:rsid w:val="00083EF2"/>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F8C"/>
    <w:rsid w:val="00092FB0"/>
    <w:rsid w:val="000931B9"/>
    <w:rsid w:val="0009328E"/>
    <w:rsid w:val="000937CE"/>
    <w:rsid w:val="000937E6"/>
    <w:rsid w:val="00093A14"/>
    <w:rsid w:val="00094009"/>
    <w:rsid w:val="00094010"/>
    <w:rsid w:val="00094071"/>
    <w:rsid w:val="000943E6"/>
    <w:rsid w:val="00094801"/>
    <w:rsid w:val="000948F7"/>
    <w:rsid w:val="00094D98"/>
    <w:rsid w:val="000951C6"/>
    <w:rsid w:val="000953F9"/>
    <w:rsid w:val="00095958"/>
    <w:rsid w:val="00095B24"/>
    <w:rsid w:val="00095B69"/>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21C"/>
    <w:rsid w:val="000E0837"/>
    <w:rsid w:val="000E0A85"/>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6009"/>
    <w:rsid w:val="000E620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B23"/>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CB3"/>
    <w:rsid w:val="00130CF3"/>
    <w:rsid w:val="00130D99"/>
    <w:rsid w:val="00131220"/>
    <w:rsid w:val="00131592"/>
    <w:rsid w:val="001315C5"/>
    <w:rsid w:val="001315ED"/>
    <w:rsid w:val="0013183C"/>
    <w:rsid w:val="00131F05"/>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91C"/>
    <w:rsid w:val="00154ACD"/>
    <w:rsid w:val="00154ED9"/>
    <w:rsid w:val="001550A3"/>
    <w:rsid w:val="001554AA"/>
    <w:rsid w:val="0015572D"/>
    <w:rsid w:val="0015584A"/>
    <w:rsid w:val="00155A38"/>
    <w:rsid w:val="00155C03"/>
    <w:rsid w:val="00155C19"/>
    <w:rsid w:val="00155CF6"/>
    <w:rsid w:val="00156253"/>
    <w:rsid w:val="00156379"/>
    <w:rsid w:val="00156478"/>
    <w:rsid w:val="0015737A"/>
    <w:rsid w:val="001575EC"/>
    <w:rsid w:val="00157820"/>
    <w:rsid w:val="00157B91"/>
    <w:rsid w:val="0016001A"/>
    <w:rsid w:val="00160212"/>
    <w:rsid w:val="00160306"/>
    <w:rsid w:val="0016039E"/>
    <w:rsid w:val="0016060B"/>
    <w:rsid w:val="0016070F"/>
    <w:rsid w:val="00160DE9"/>
    <w:rsid w:val="0016181E"/>
    <w:rsid w:val="00161DD2"/>
    <w:rsid w:val="00162A56"/>
    <w:rsid w:val="00162E10"/>
    <w:rsid w:val="001631D7"/>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429F"/>
    <w:rsid w:val="001A5125"/>
    <w:rsid w:val="001A53AB"/>
    <w:rsid w:val="001A55A3"/>
    <w:rsid w:val="001A5EE6"/>
    <w:rsid w:val="001A6109"/>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72E"/>
    <w:rsid w:val="001B4814"/>
    <w:rsid w:val="001B4884"/>
    <w:rsid w:val="001B4A66"/>
    <w:rsid w:val="001B4D38"/>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B9B"/>
    <w:rsid w:val="001C2C4F"/>
    <w:rsid w:val="001C2C96"/>
    <w:rsid w:val="001C2DA3"/>
    <w:rsid w:val="001C3341"/>
    <w:rsid w:val="001C3B75"/>
    <w:rsid w:val="001C3DEB"/>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334"/>
    <w:rsid w:val="001D7437"/>
    <w:rsid w:val="001D7AB5"/>
    <w:rsid w:val="001E08D1"/>
    <w:rsid w:val="001E0932"/>
    <w:rsid w:val="001E0950"/>
    <w:rsid w:val="001E1188"/>
    <w:rsid w:val="001E186C"/>
    <w:rsid w:val="001E1923"/>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4C9"/>
    <w:rsid w:val="001F57FA"/>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411A"/>
    <w:rsid w:val="0022487C"/>
    <w:rsid w:val="00224942"/>
    <w:rsid w:val="00224E8C"/>
    <w:rsid w:val="00225098"/>
    <w:rsid w:val="002259C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987"/>
    <w:rsid w:val="00257C4C"/>
    <w:rsid w:val="00257DE7"/>
    <w:rsid w:val="00257ECA"/>
    <w:rsid w:val="00257FE2"/>
    <w:rsid w:val="00260169"/>
    <w:rsid w:val="002603CC"/>
    <w:rsid w:val="00260837"/>
    <w:rsid w:val="0026098D"/>
    <w:rsid w:val="00260BC2"/>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0A6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39BF"/>
    <w:rsid w:val="002843D6"/>
    <w:rsid w:val="002846CF"/>
    <w:rsid w:val="0028498A"/>
    <w:rsid w:val="00284DB7"/>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964"/>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C5F"/>
    <w:rsid w:val="002B41F5"/>
    <w:rsid w:val="002B4572"/>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100B"/>
    <w:rsid w:val="002E12C0"/>
    <w:rsid w:val="002E132D"/>
    <w:rsid w:val="002E159A"/>
    <w:rsid w:val="002E1B57"/>
    <w:rsid w:val="002E1BD6"/>
    <w:rsid w:val="002E1BF4"/>
    <w:rsid w:val="002E2013"/>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559"/>
    <w:rsid w:val="002F0DBE"/>
    <w:rsid w:val="002F12D5"/>
    <w:rsid w:val="002F1954"/>
    <w:rsid w:val="002F1E2C"/>
    <w:rsid w:val="002F1F2F"/>
    <w:rsid w:val="002F1F76"/>
    <w:rsid w:val="002F22EC"/>
    <w:rsid w:val="002F2318"/>
    <w:rsid w:val="002F23C2"/>
    <w:rsid w:val="002F2578"/>
    <w:rsid w:val="002F2A8C"/>
    <w:rsid w:val="002F2C7A"/>
    <w:rsid w:val="002F2FFA"/>
    <w:rsid w:val="002F3449"/>
    <w:rsid w:val="002F3F1F"/>
    <w:rsid w:val="002F43B4"/>
    <w:rsid w:val="002F4514"/>
    <w:rsid w:val="002F492F"/>
    <w:rsid w:val="002F4BC2"/>
    <w:rsid w:val="002F4C20"/>
    <w:rsid w:val="002F5086"/>
    <w:rsid w:val="002F513A"/>
    <w:rsid w:val="002F51A9"/>
    <w:rsid w:val="002F5B13"/>
    <w:rsid w:val="002F658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6456"/>
    <w:rsid w:val="003064E7"/>
    <w:rsid w:val="0030696C"/>
    <w:rsid w:val="00307D74"/>
    <w:rsid w:val="0031043B"/>
    <w:rsid w:val="003107A0"/>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308A"/>
    <w:rsid w:val="00333448"/>
    <w:rsid w:val="00333506"/>
    <w:rsid w:val="003339A0"/>
    <w:rsid w:val="0033455F"/>
    <w:rsid w:val="003349A4"/>
    <w:rsid w:val="00334CB7"/>
    <w:rsid w:val="00334CC5"/>
    <w:rsid w:val="00334D6C"/>
    <w:rsid w:val="00334F3E"/>
    <w:rsid w:val="00335738"/>
    <w:rsid w:val="00335AA4"/>
    <w:rsid w:val="00335C90"/>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7F8"/>
    <w:rsid w:val="0034193E"/>
    <w:rsid w:val="003420E2"/>
    <w:rsid w:val="00342101"/>
    <w:rsid w:val="0034223E"/>
    <w:rsid w:val="003429BE"/>
    <w:rsid w:val="00343AA7"/>
    <w:rsid w:val="0034429E"/>
    <w:rsid w:val="0034429F"/>
    <w:rsid w:val="003442AC"/>
    <w:rsid w:val="00344381"/>
    <w:rsid w:val="0034452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38"/>
    <w:rsid w:val="00365356"/>
    <w:rsid w:val="0036599C"/>
    <w:rsid w:val="00365BBB"/>
    <w:rsid w:val="00365DCD"/>
    <w:rsid w:val="00366209"/>
    <w:rsid w:val="00366279"/>
    <w:rsid w:val="003663AE"/>
    <w:rsid w:val="00366408"/>
    <w:rsid w:val="00366691"/>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1FCF"/>
    <w:rsid w:val="003727D7"/>
    <w:rsid w:val="00372BAA"/>
    <w:rsid w:val="00372ED8"/>
    <w:rsid w:val="003732D6"/>
    <w:rsid w:val="0037373A"/>
    <w:rsid w:val="0037469E"/>
    <w:rsid w:val="00374987"/>
    <w:rsid w:val="00374B13"/>
    <w:rsid w:val="003755AB"/>
    <w:rsid w:val="00375615"/>
    <w:rsid w:val="0037565C"/>
    <w:rsid w:val="00375935"/>
    <w:rsid w:val="00375C05"/>
    <w:rsid w:val="00375F46"/>
    <w:rsid w:val="003763AF"/>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EE7"/>
    <w:rsid w:val="00390FF8"/>
    <w:rsid w:val="00391564"/>
    <w:rsid w:val="00392659"/>
    <w:rsid w:val="00392A4F"/>
    <w:rsid w:val="00392B34"/>
    <w:rsid w:val="00392B4F"/>
    <w:rsid w:val="00392BA0"/>
    <w:rsid w:val="003930AE"/>
    <w:rsid w:val="00393535"/>
    <w:rsid w:val="00393581"/>
    <w:rsid w:val="00393ABE"/>
    <w:rsid w:val="00393F07"/>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4C4"/>
    <w:rsid w:val="003B6A55"/>
    <w:rsid w:val="003B6A6A"/>
    <w:rsid w:val="003B7120"/>
    <w:rsid w:val="003B74CD"/>
    <w:rsid w:val="003B7D87"/>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248"/>
    <w:rsid w:val="003D22C3"/>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3ED"/>
    <w:rsid w:val="003E5585"/>
    <w:rsid w:val="003E55DE"/>
    <w:rsid w:val="003E55EC"/>
    <w:rsid w:val="003E5CAC"/>
    <w:rsid w:val="003E5CF4"/>
    <w:rsid w:val="003E5D42"/>
    <w:rsid w:val="003E6061"/>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819"/>
    <w:rsid w:val="003F5A7B"/>
    <w:rsid w:val="003F5BC7"/>
    <w:rsid w:val="003F5C2B"/>
    <w:rsid w:val="003F5E22"/>
    <w:rsid w:val="003F6101"/>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E88"/>
    <w:rsid w:val="00420F34"/>
    <w:rsid w:val="00421B1B"/>
    <w:rsid w:val="00421B79"/>
    <w:rsid w:val="0042256A"/>
    <w:rsid w:val="00422DC6"/>
    <w:rsid w:val="00422FF1"/>
    <w:rsid w:val="00422FFE"/>
    <w:rsid w:val="00423027"/>
    <w:rsid w:val="004230AC"/>
    <w:rsid w:val="0042310E"/>
    <w:rsid w:val="0042311B"/>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6E3"/>
    <w:rsid w:val="00440827"/>
    <w:rsid w:val="00440B66"/>
    <w:rsid w:val="00440BA2"/>
    <w:rsid w:val="00440F9E"/>
    <w:rsid w:val="00441016"/>
    <w:rsid w:val="0044141E"/>
    <w:rsid w:val="00441D8D"/>
    <w:rsid w:val="0044205D"/>
    <w:rsid w:val="004421B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48"/>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B15"/>
    <w:rsid w:val="00484E6E"/>
    <w:rsid w:val="0048544C"/>
    <w:rsid w:val="00485AA1"/>
    <w:rsid w:val="00485B95"/>
    <w:rsid w:val="00485BAE"/>
    <w:rsid w:val="00485D2C"/>
    <w:rsid w:val="00485E3F"/>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C8B"/>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C61"/>
    <w:rsid w:val="004B5286"/>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4F"/>
    <w:rsid w:val="004F6B55"/>
    <w:rsid w:val="004F6BE3"/>
    <w:rsid w:val="004F6CF6"/>
    <w:rsid w:val="004F6F13"/>
    <w:rsid w:val="00500038"/>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1025"/>
    <w:rsid w:val="00541259"/>
    <w:rsid w:val="005415F2"/>
    <w:rsid w:val="0054184E"/>
    <w:rsid w:val="00541A5B"/>
    <w:rsid w:val="00541B63"/>
    <w:rsid w:val="00541F55"/>
    <w:rsid w:val="005427AD"/>
    <w:rsid w:val="00542AD5"/>
    <w:rsid w:val="00542E17"/>
    <w:rsid w:val="005436B0"/>
    <w:rsid w:val="0054394B"/>
    <w:rsid w:val="00543CEA"/>
    <w:rsid w:val="005440CE"/>
    <w:rsid w:val="005444B9"/>
    <w:rsid w:val="00544CBD"/>
    <w:rsid w:val="0054500C"/>
    <w:rsid w:val="0054530B"/>
    <w:rsid w:val="00545577"/>
    <w:rsid w:val="00545A10"/>
    <w:rsid w:val="00545D19"/>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6CA"/>
    <w:rsid w:val="00564C8F"/>
    <w:rsid w:val="00565B2E"/>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C22"/>
    <w:rsid w:val="00573FC4"/>
    <w:rsid w:val="005740FE"/>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6ECC"/>
    <w:rsid w:val="00597644"/>
    <w:rsid w:val="0059772E"/>
    <w:rsid w:val="00597AB7"/>
    <w:rsid w:val="00597AD7"/>
    <w:rsid w:val="00597B70"/>
    <w:rsid w:val="005A00E7"/>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0F9F"/>
    <w:rsid w:val="005F1268"/>
    <w:rsid w:val="005F1860"/>
    <w:rsid w:val="005F1869"/>
    <w:rsid w:val="005F1BE9"/>
    <w:rsid w:val="005F2478"/>
    <w:rsid w:val="005F2ACF"/>
    <w:rsid w:val="005F2AFE"/>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602EF"/>
    <w:rsid w:val="00660717"/>
    <w:rsid w:val="00660B71"/>
    <w:rsid w:val="00660CB7"/>
    <w:rsid w:val="00661957"/>
    <w:rsid w:val="006619D9"/>
    <w:rsid w:val="00661E4D"/>
    <w:rsid w:val="00661F66"/>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73D"/>
    <w:rsid w:val="00671CB9"/>
    <w:rsid w:val="00671D5B"/>
    <w:rsid w:val="00671E9D"/>
    <w:rsid w:val="0067208F"/>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CFB"/>
    <w:rsid w:val="006D0356"/>
    <w:rsid w:val="006D0440"/>
    <w:rsid w:val="006D0769"/>
    <w:rsid w:val="006D08E0"/>
    <w:rsid w:val="006D096D"/>
    <w:rsid w:val="006D1125"/>
    <w:rsid w:val="006D12F3"/>
    <w:rsid w:val="006D1466"/>
    <w:rsid w:val="006D1C43"/>
    <w:rsid w:val="006D1E72"/>
    <w:rsid w:val="006D21BE"/>
    <w:rsid w:val="006D2284"/>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6A1"/>
    <w:rsid w:val="006D66D2"/>
    <w:rsid w:val="006D6954"/>
    <w:rsid w:val="006D6AA1"/>
    <w:rsid w:val="006D6F03"/>
    <w:rsid w:val="006D73E5"/>
    <w:rsid w:val="006D74EE"/>
    <w:rsid w:val="006D7869"/>
    <w:rsid w:val="006D793B"/>
    <w:rsid w:val="006D7AAE"/>
    <w:rsid w:val="006D7C5F"/>
    <w:rsid w:val="006D7DCB"/>
    <w:rsid w:val="006D7DCE"/>
    <w:rsid w:val="006E009A"/>
    <w:rsid w:val="006E0389"/>
    <w:rsid w:val="006E08A6"/>
    <w:rsid w:val="006E0C09"/>
    <w:rsid w:val="006E104A"/>
    <w:rsid w:val="006E105D"/>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088"/>
    <w:rsid w:val="00701384"/>
    <w:rsid w:val="007015AD"/>
    <w:rsid w:val="007015BD"/>
    <w:rsid w:val="00701CFF"/>
    <w:rsid w:val="00702700"/>
    <w:rsid w:val="007027FF"/>
    <w:rsid w:val="00702A11"/>
    <w:rsid w:val="00702A3C"/>
    <w:rsid w:val="00702BE2"/>
    <w:rsid w:val="007036AA"/>
    <w:rsid w:val="00703D71"/>
    <w:rsid w:val="00703F04"/>
    <w:rsid w:val="00704821"/>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24"/>
    <w:rsid w:val="007473A1"/>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C8"/>
    <w:rsid w:val="00752AF0"/>
    <w:rsid w:val="00752DC1"/>
    <w:rsid w:val="00752E9A"/>
    <w:rsid w:val="00752FBF"/>
    <w:rsid w:val="00753120"/>
    <w:rsid w:val="007533EB"/>
    <w:rsid w:val="00753692"/>
    <w:rsid w:val="00753FC8"/>
    <w:rsid w:val="00754154"/>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69F"/>
    <w:rsid w:val="007B6926"/>
    <w:rsid w:val="007B6B24"/>
    <w:rsid w:val="007B7083"/>
    <w:rsid w:val="007B7654"/>
    <w:rsid w:val="007B7926"/>
    <w:rsid w:val="007B7F00"/>
    <w:rsid w:val="007C0560"/>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4E65"/>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13"/>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774"/>
    <w:rsid w:val="00837986"/>
    <w:rsid w:val="008379DF"/>
    <w:rsid w:val="00837ACA"/>
    <w:rsid w:val="00837C53"/>
    <w:rsid w:val="00837F1B"/>
    <w:rsid w:val="0084020C"/>
    <w:rsid w:val="00840600"/>
    <w:rsid w:val="008406F5"/>
    <w:rsid w:val="0084076E"/>
    <w:rsid w:val="00841030"/>
    <w:rsid w:val="008412E1"/>
    <w:rsid w:val="00841E9B"/>
    <w:rsid w:val="008420D1"/>
    <w:rsid w:val="00842126"/>
    <w:rsid w:val="0084221A"/>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15B"/>
    <w:rsid w:val="008551ED"/>
    <w:rsid w:val="0085541A"/>
    <w:rsid w:val="00855E69"/>
    <w:rsid w:val="00855E92"/>
    <w:rsid w:val="00855FAA"/>
    <w:rsid w:val="0085626F"/>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80"/>
    <w:rsid w:val="00872E86"/>
    <w:rsid w:val="008730FF"/>
    <w:rsid w:val="0087313A"/>
    <w:rsid w:val="008731FE"/>
    <w:rsid w:val="00873B6F"/>
    <w:rsid w:val="00874173"/>
    <w:rsid w:val="0087460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27F"/>
    <w:rsid w:val="008A2ECB"/>
    <w:rsid w:val="008A3592"/>
    <w:rsid w:val="008A35F3"/>
    <w:rsid w:val="008A3619"/>
    <w:rsid w:val="008A380F"/>
    <w:rsid w:val="008A39CB"/>
    <w:rsid w:val="008A3B2A"/>
    <w:rsid w:val="008A3B82"/>
    <w:rsid w:val="008A3C4B"/>
    <w:rsid w:val="008A3EC5"/>
    <w:rsid w:val="008A3EE1"/>
    <w:rsid w:val="008A4408"/>
    <w:rsid w:val="008A5193"/>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5096"/>
    <w:rsid w:val="008C5103"/>
    <w:rsid w:val="008C5644"/>
    <w:rsid w:val="008C5E89"/>
    <w:rsid w:val="008C610C"/>
    <w:rsid w:val="008C6707"/>
    <w:rsid w:val="008C6AA2"/>
    <w:rsid w:val="008C6AF0"/>
    <w:rsid w:val="008C6CA7"/>
    <w:rsid w:val="008C6CDE"/>
    <w:rsid w:val="008C6DA2"/>
    <w:rsid w:val="008C727B"/>
    <w:rsid w:val="008C73E8"/>
    <w:rsid w:val="008C79F0"/>
    <w:rsid w:val="008C7FAE"/>
    <w:rsid w:val="008D02C2"/>
    <w:rsid w:val="008D032E"/>
    <w:rsid w:val="008D13C8"/>
    <w:rsid w:val="008D14D0"/>
    <w:rsid w:val="008D14DA"/>
    <w:rsid w:val="008D208B"/>
    <w:rsid w:val="008D20B5"/>
    <w:rsid w:val="008D2494"/>
    <w:rsid w:val="008D24AA"/>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AEA"/>
    <w:rsid w:val="008D719A"/>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6B9"/>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1081"/>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916"/>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636"/>
    <w:rsid w:val="009556FA"/>
    <w:rsid w:val="00955E6F"/>
    <w:rsid w:val="00955F62"/>
    <w:rsid w:val="00956A00"/>
    <w:rsid w:val="00956B4E"/>
    <w:rsid w:val="00956CF0"/>
    <w:rsid w:val="00957021"/>
    <w:rsid w:val="00957788"/>
    <w:rsid w:val="00960327"/>
    <w:rsid w:val="009608B4"/>
    <w:rsid w:val="00960A83"/>
    <w:rsid w:val="009610DA"/>
    <w:rsid w:val="0096191E"/>
    <w:rsid w:val="00961955"/>
    <w:rsid w:val="00961A22"/>
    <w:rsid w:val="00961E91"/>
    <w:rsid w:val="00962419"/>
    <w:rsid w:val="00962549"/>
    <w:rsid w:val="00962565"/>
    <w:rsid w:val="009625F8"/>
    <w:rsid w:val="00962B74"/>
    <w:rsid w:val="00962BB1"/>
    <w:rsid w:val="00962ED1"/>
    <w:rsid w:val="00963234"/>
    <w:rsid w:val="0096347A"/>
    <w:rsid w:val="00963757"/>
    <w:rsid w:val="00963928"/>
    <w:rsid w:val="00963BC9"/>
    <w:rsid w:val="00963C2D"/>
    <w:rsid w:val="00963CF5"/>
    <w:rsid w:val="00963DE5"/>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FBE"/>
    <w:rsid w:val="009671FC"/>
    <w:rsid w:val="009674AB"/>
    <w:rsid w:val="00967CB7"/>
    <w:rsid w:val="009700C1"/>
    <w:rsid w:val="009700C5"/>
    <w:rsid w:val="00970599"/>
    <w:rsid w:val="00970ED3"/>
    <w:rsid w:val="00970FDA"/>
    <w:rsid w:val="009715BD"/>
    <w:rsid w:val="00971FED"/>
    <w:rsid w:val="00972055"/>
    <w:rsid w:val="009724A9"/>
    <w:rsid w:val="00972540"/>
    <w:rsid w:val="0097297E"/>
    <w:rsid w:val="00972CBA"/>
    <w:rsid w:val="00972D0F"/>
    <w:rsid w:val="00972FA7"/>
    <w:rsid w:val="009732E5"/>
    <w:rsid w:val="009738A8"/>
    <w:rsid w:val="00974429"/>
    <w:rsid w:val="009748F6"/>
    <w:rsid w:val="00974A19"/>
    <w:rsid w:val="00975E21"/>
    <w:rsid w:val="00976058"/>
    <w:rsid w:val="00976311"/>
    <w:rsid w:val="00976CE1"/>
    <w:rsid w:val="00976D19"/>
    <w:rsid w:val="00976FC3"/>
    <w:rsid w:val="00976FF4"/>
    <w:rsid w:val="009772B2"/>
    <w:rsid w:val="009779B0"/>
    <w:rsid w:val="009779FF"/>
    <w:rsid w:val="00977F29"/>
    <w:rsid w:val="0098080D"/>
    <w:rsid w:val="009808F3"/>
    <w:rsid w:val="0098091A"/>
    <w:rsid w:val="00980BF1"/>
    <w:rsid w:val="009811BB"/>
    <w:rsid w:val="009812A9"/>
    <w:rsid w:val="009815BB"/>
    <w:rsid w:val="00981DA6"/>
    <w:rsid w:val="0098264F"/>
    <w:rsid w:val="009826C4"/>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2B0"/>
    <w:rsid w:val="00994904"/>
    <w:rsid w:val="00994AC7"/>
    <w:rsid w:val="00994E62"/>
    <w:rsid w:val="009950EA"/>
    <w:rsid w:val="0099510E"/>
    <w:rsid w:val="00995346"/>
    <w:rsid w:val="00995795"/>
    <w:rsid w:val="0099582A"/>
    <w:rsid w:val="00995951"/>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C3F"/>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EEA"/>
    <w:rsid w:val="009B17A4"/>
    <w:rsid w:val="009B204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A9F"/>
    <w:rsid w:val="009F02AA"/>
    <w:rsid w:val="009F0DB1"/>
    <w:rsid w:val="009F1529"/>
    <w:rsid w:val="009F1774"/>
    <w:rsid w:val="009F17D5"/>
    <w:rsid w:val="009F1A5B"/>
    <w:rsid w:val="009F21B9"/>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1260"/>
    <w:rsid w:val="00A01498"/>
    <w:rsid w:val="00A0153D"/>
    <w:rsid w:val="00A0156B"/>
    <w:rsid w:val="00A01748"/>
    <w:rsid w:val="00A01B6B"/>
    <w:rsid w:val="00A01C81"/>
    <w:rsid w:val="00A01E31"/>
    <w:rsid w:val="00A01EC7"/>
    <w:rsid w:val="00A0201E"/>
    <w:rsid w:val="00A02129"/>
    <w:rsid w:val="00A022A2"/>
    <w:rsid w:val="00A026B8"/>
    <w:rsid w:val="00A0277C"/>
    <w:rsid w:val="00A0332C"/>
    <w:rsid w:val="00A03529"/>
    <w:rsid w:val="00A03613"/>
    <w:rsid w:val="00A03905"/>
    <w:rsid w:val="00A0414F"/>
    <w:rsid w:val="00A041E0"/>
    <w:rsid w:val="00A04347"/>
    <w:rsid w:val="00A04391"/>
    <w:rsid w:val="00A04E63"/>
    <w:rsid w:val="00A05215"/>
    <w:rsid w:val="00A05266"/>
    <w:rsid w:val="00A05FC5"/>
    <w:rsid w:val="00A06069"/>
    <w:rsid w:val="00A0606A"/>
    <w:rsid w:val="00A0623A"/>
    <w:rsid w:val="00A06378"/>
    <w:rsid w:val="00A074F7"/>
    <w:rsid w:val="00A0753D"/>
    <w:rsid w:val="00A07611"/>
    <w:rsid w:val="00A07628"/>
    <w:rsid w:val="00A0796E"/>
    <w:rsid w:val="00A07A1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957"/>
    <w:rsid w:val="00A20B98"/>
    <w:rsid w:val="00A2124D"/>
    <w:rsid w:val="00A2132A"/>
    <w:rsid w:val="00A21BB8"/>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42"/>
    <w:rsid w:val="00A30F84"/>
    <w:rsid w:val="00A31263"/>
    <w:rsid w:val="00A312A5"/>
    <w:rsid w:val="00A31363"/>
    <w:rsid w:val="00A31CFA"/>
    <w:rsid w:val="00A31F74"/>
    <w:rsid w:val="00A321B4"/>
    <w:rsid w:val="00A32478"/>
    <w:rsid w:val="00A32E50"/>
    <w:rsid w:val="00A32F22"/>
    <w:rsid w:val="00A32F4B"/>
    <w:rsid w:val="00A3318F"/>
    <w:rsid w:val="00A331A1"/>
    <w:rsid w:val="00A339BE"/>
    <w:rsid w:val="00A33B72"/>
    <w:rsid w:val="00A33C9E"/>
    <w:rsid w:val="00A34249"/>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54"/>
    <w:rsid w:val="00A61BE5"/>
    <w:rsid w:val="00A61FC2"/>
    <w:rsid w:val="00A62849"/>
    <w:rsid w:val="00A62BFD"/>
    <w:rsid w:val="00A62C31"/>
    <w:rsid w:val="00A62C3A"/>
    <w:rsid w:val="00A6312B"/>
    <w:rsid w:val="00A632A6"/>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71A"/>
    <w:rsid w:val="00A8492D"/>
    <w:rsid w:val="00A84B04"/>
    <w:rsid w:val="00A854B6"/>
    <w:rsid w:val="00A85619"/>
    <w:rsid w:val="00A85836"/>
    <w:rsid w:val="00A85873"/>
    <w:rsid w:val="00A85B5B"/>
    <w:rsid w:val="00A85ECC"/>
    <w:rsid w:val="00A8604E"/>
    <w:rsid w:val="00A860C3"/>
    <w:rsid w:val="00A8633D"/>
    <w:rsid w:val="00A86386"/>
    <w:rsid w:val="00A863D9"/>
    <w:rsid w:val="00A86A66"/>
    <w:rsid w:val="00A86BE6"/>
    <w:rsid w:val="00A87032"/>
    <w:rsid w:val="00A870BF"/>
    <w:rsid w:val="00A870E8"/>
    <w:rsid w:val="00A87199"/>
    <w:rsid w:val="00A87465"/>
    <w:rsid w:val="00A87F41"/>
    <w:rsid w:val="00A904D1"/>
    <w:rsid w:val="00A906B6"/>
    <w:rsid w:val="00A9094F"/>
    <w:rsid w:val="00A91035"/>
    <w:rsid w:val="00A91947"/>
    <w:rsid w:val="00A91C07"/>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12"/>
    <w:rsid w:val="00AA21F6"/>
    <w:rsid w:val="00AA279C"/>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6089"/>
    <w:rsid w:val="00AA62CF"/>
    <w:rsid w:val="00AA6335"/>
    <w:rsid w:val="00AA684D"/>
    <w:rsid w:val="00AA68E7"/>
    <w:rsid w:val="00AA6C45"/>
    <w:rsid w:val="00AA6F51"/>
    <w:rsid w:val="00AA7043"/>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3FF4"/>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C62"/>
    <w:rsid w:val="00AD5EC6"/>
    <w:rsid w:val="00AD620D"/>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30AE"/>
    <w:rsid w:val="00B130BB"/>
    <w:rsid w:val="00B13967"/>
    <w:rsid w:val="00B13B19"/>
    <w:rsid w:val="00B13BC9"/>
    <w:rsid w:val="00B13FAD"/>
    <w:rsid w:val="00B1407D"/>
    <w:rsid w:val="00B145E4"/>
    <w:rsid w:val="00B149B5"/>
    <w:rsid w:val="00B14A3D"/>
    <w:rsid w:val="00B14B79"/>
    <w:rsid w:val="00B1523F"/>
    <w:rsid w:val="00B15664"/>
    <w:rsid w:val="00B15C11"/>
    <w:rsid w:val="00B16478"/>
    <w:rsid w:val="00B16A4C"/>
    <w:rsid w:val="00B16AED"/>
    <w:rsid w:val="00B16AFC"/>
    <w:rsid w:val="00B16B2D"/>
    <w:rsid w:val="00B16DB4"/>
    <w:rsid w:val="00B16FF6"/>
    <w:rsid w:val="00B17332"/>
    <w:rsid w:val="00B177CE"/>
    <w:rsid w:val="00B17E96"/>
    <w:rsid w:val="00B2007D"/>
    <w:rsid w:val="00B205D2"/>
    <w:rsid w:val="00B206D4"/>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593"/>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91"/>
    <w:rsid w:val="00B76F47"/>
    <w:rsid w:val="00B76F76"/>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701A"/>
    <w:rsid w:val="00BA7061"/>
    <w:rsid w:val="00BA7D22"/>
    <w:rsid w:val="00BA7D58"/>
    <w:rsid w:val="00BA7F9E"/>
    <w:rsid w:val="00BB0218"/>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CD3"/>
    <w:rsid w:val="00C02D38"/>
    <w:rsid w:val="00C02ED7"/>
    <w:rsid w:val="00C032EF"/>
    <w:rsid w:val="00C036E4"/>
    <w:rsid w:val="00C03751"/>
    <w:rsid w:val="00C0399C"/>
    <w:rsid w:val="00C03C24"/>
    <w:rsid w:val="00C03D30"/>
    <w:rsid w:val="00C03F26"/>
    <w:rsid w:val="00C03F8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3D1"/>
    <w:rsid w:val="00C1164B"/>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E99"/>
    <w:rsid w:val="00C156D2"/>
    <w:rsid w:val="00C15747"/>
    <w:rsid w:val="00C157D8"/>
    <w:rsid w:val="00C15E30"/>
    <w:rsid w:val="00C16424"/>
    <w:rsid w:val="00C167BE"/>
    <w:rsid w:val="00C16AA6"/>
    <w:rsid w:val="00C1798A"/>
    <w:rsid w:val="00C179AC"/>
    <w:rsid w:val="00C17E94"/>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B54"/>
    <w:rsid w:val="00C25E28"/>
    <w:rsid w:val="00C26018"/>
    <w:rsid w:val="00C26067"/>
    <w:rsid w:val="00C26103"/>
    <w:rsid w:val="00C26805"/>
    <w:rsid w:val="00C2684A"/>
    <w:rsid w:val="00C26BF0"/>
    <w:rsid w:val="00C27034"/>
    <w:rsid w:val="00C27543"/>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F70"/>
    <w:rsid w:val="00C71124"/>
    <w:rsid w:val="00C71219"/>
    <w:rsid w:val="00C71226"/>
    <w:rsid w:val="00C715EF"/>
    <w:rsid w:val="00C71997"/>
    <w:rsid w:val="00C719CF"/>
    <w:rsid w:val="00C71C0F"/>
    <w:rsid w:val="00C71E5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DFD"/>
    <w:rsid w:val="00C77DAB"/>
    <w:rsid w:val="00C77F17"/>
    <w:rsid w:val="00C77F3A"/>
    <w:rsid w:val="00C8032E"/>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A4B"/>
    <w:rsid w:val="00CB4C15"/>
    <w:rsid w:val="00CB4F75"/>
    <w:rsid w:val="00CB51CA"/>
    <w:rsid w:val="00CB542F"/>
    <w:rsid w:val="00CB5543"/>
    <w:rsid w:val="00CB560D"/>
    <w:rsid w:val="00CB5E9C"/>
    <w:rsid w:val="00CB606A"/>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597"/>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B26"/>
    <w:rsid w:val="00D03E52"/>
    <w:rsid w:val="00D041F1"/>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B6"/>
    <w:rsid w:val="00D36EF9"/>
    <w:rsid w:val="00D370B4"/>
    <w:rsid w:val="00D372EA"/>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6EC"/>
    <w:rsid w:val="00D51700"/>
    <w:rsid w:val="00D5184F"/>
    <w:rsid w:val="00D51FC0"/>
    <w:rsid w:val="00D52107"/>
    <w:rsid w:val="00D523A5"/>
    <w:rsid w:val="00D52A83"/>
    <w:rsid w:val="00D52AC4"/>
    <w:rsid w:val="00D52E6A"/>
    <w:rsid w:val="00D52F04"/>
    <w:rsid w:val="00D53061"/>
    <w:rsid w:val="00D53344"/>
    <w:rsid w:val="00D53366"/>
    <w:rsid w:val="00D53380"/>
    <w:rsid w:val="00D53A2F"/>
    <w:rsid w:val="00D53A82"/>
    <w:rsid w:val="00D5494E"/>
    <w:rsid w:val="00D549FD"/>
    <w:rsid w:val="00D551C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DB"/>
    <w:rsid w:val="00D63E3F"/>
    <w:rsid w:val="00D64600"/>
    <w:rsid w:val="00D64ACA"/>
    <w:rsid w:val="00D64E98"/>
    <w:rsid w:val="00D6500F"/>
    <w:rsid w:val="00D6503B"/>
    <w:rsid w:val="00D65086"/>
    <w:rsid w:val="00D657A5"/>
    <w:rsid w:val="00D65C51"/>
    <w:rsid w:val="00D66164"/>
    <w:rsid w:val="00D663FD"/>
    <w:rsid w:val="00D6651A"/>
    <w:rsid w:val="00D6680D"/>
    <w:rsid w:val="00D66893"/>
    <w:rsid w:val="00D66C9F"/>
    <w:rsid w:val="00D679E3"/>
    <w:rsid w:val="00D67DC0"/>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E7C"/>
    <w:rsid w:val="00D960F3"/>
    <w:rsid w:val="00D96608"/>
    <w:rsid w:val="00D9679C"/>
    <w:rsid w:val="00D96BDC"/>
    <w:rsid w:val="00D96D7B"/>
    <w:rsid w:val="00D96DB1"/>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8D0"/>
    <w:rsid w:val="00DA3C55"/>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B0117"/>
    <w:rsid w:val="00DB04EC"/>
    <w:rsid w:val="00DB0582"/>
    <w:rsid w:val="00DB06A9"/>
    <w:rsid w:val="00DB06AB"/>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5A0"/>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2F16"/>
    <w:rsid w:val="00DE3751"/>
    <w:rsid w:val="00DE3A89"/>
    <w:rsid w:val="00DE3B8E"/>
    <w:rsid w:val="00DE41A6"/>
    <w:rsid w:val="00DE427C"/>
    <w:rsid w:val="00DE43A0"/>
    <w:rsid w:val="00DE4657"/>
    <w:rsid w:val="00DE5042"/>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5004"/>
    <w:rsid w:val="00E061F3"/>
    <w:rsid w:val="00E062C1"/>
    <w:rsid w:val="00E06852"/>
    <w:rsid w:val="00E069F4"/>
    <w:rsid w:val="00E06E5F"/>
    <w:rsid w:val="00E07454"/>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5233"/>
    <w:rsid w:val="00E25445"/>
    <w:rsid w:val="00E25AAB"/>
    <w:rsid w:val="00E25DC4"/>
    <w:rsid w:val="00E26B29"/>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A53"/>
    <w:rsid w:val="00E31B50"/>
    <w:rsid w:val="00E31C59"/>
    <w:rsid w:val="00E31FC8"/>
    <w:rsid w:val="00E3205A"/>
    <w:rsid w:val="00E32180"/>
    <w:rsid w:val="00E325B1"/>
    <w:rsid w:val="00E32E04"/>
    <w:rsid w:val="00E3317F"/>
    <w:rsid w:val="00E333DE"/>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EFC"/>
    <w:rsid w:val="00E65C8B"/>
    <w:rsid w:val="00E65F56"/>
    <w:rsid w:val="00E66227"/>
    <w:rsid w:val="00E6638A"/>
    <w:rsid w:val="00E6648D"/>
    <w:rsid w:val="00E668C0"/>
    <w:rsid w:val="00E669FF"/>
    <w:rsid w:val="00E66BB1"/>
    <w:rsid w:val="00E674F5"/>
    <w:rsid w:val="00E67D72"/>
    <w:rsid w:val="00E67DB8"/>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813"/>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17"/>
    <w:rsid w:val="00E84A47"/>
    <w:rsid w:val="00E84B88"/>
    <w:rsid w:val="00E84EAA"/>
    <w:rsid w:val="00E84FB2"/>
    <w:rsid w:val="00E850E7"/>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DF"/>
    <w:rsid w:val="00EE3D4B"/>
    <w:rsid w:val="00EE4040"/>
    <w:rsid w:val="00EE42B7"/>
    <w:rsid w:val="00EE4B7F"/>
    <w:rsid w:val="00EE4C38"/>
    <w:rsid w:val="00EE4D15"/>
    <w:rsid w:val="00EE5205"/>
    <w:rsid w:val="00EE5538"/>
    <w:rsid w:val="00EE59ED"/>
    <w:rsid w:val="00EE5A87"/>
    <w:rsid w:val="00EE5B0D"/>
    <w:rsid w:val="00EE5B30"/>
    <w:rsid w:val="00EE66F2"/>
    <w:rsid w:val="00EE69F1"/>
    <w:rsid w:val="00EE6D78"/>
    <w:rsid w:val="00EE7495"/>
    <w:rsid w:val="00EE74C7"/>
    <w:rsid w:val="00EE75D2"/>
    <w:rsid w:val="00EE7AD2"/>
    <w:rsid w:val="00EF0173"/>
    <w:rsid w:val="00EF031C"/>
    <w:rsid w:val="00EF05C2"/>
    <w:rsid w:val="00EF0AC7"/>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C25"/>
    <w:rsid w:val="00F057A4"/>
    <w:rsid w:val="00F0613D"/>
    <w:rsid w:val="00F063CF"/>
    <w:rsid w:val="00F0646C"/>
    <w:rsid w:val="00F06534"/>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7A2"/>
    <w:rsid w:val="00F179B1"/>
    <w:rsid w:val="00F179B9"/>
    <w:rsid w:val="00F17C8C"/>
    <w:rsid w:val="00F20060"/>
    <w:rsid w:val="00F200F2"/>
    <w:rsid w:val="00F208E2"/>
    <w:rsid w:val="00F209B0"/>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DCF"/>
    <w:rsid w:val="00F348E0"/>
    <w:rsid w:val="00F34DBC"/>
    <w:rsid w:val="00F352A1"/>
    <w:rsid w:val="00F355A6"/>
    <w:rsid w:val="00F35A5A"/>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F51"/>
    <w:rsid w:val="00F4413E"/>
    <w:rsid w:val="00F442C7"/>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5F67"/>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65A"/>
    <w:rsid w:val="00F83721"/>
    <w:rsid w:val="00F83936"/>
    <w:rsid w:val="00F839E5"/>
    <w:rsid w:val="00F83B2E"/>
    <w:rsid w:val="00F83C56"/>
    <w:rsid w:val="00F83D16"/>
    <w:rsid w:val="00F84022"/>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71A1"/>
    <w:rsid w:val="00F97593"/>
    <w:rsid w:val="00F97687"/>
    <w:rsid w:val="00F97AE7"/>
    <w:rsid w:val="00F97D8A"/>
    <w:rsid w:val="00FA02D8"/>
    <w:rsid w:val="00FA04E4"/>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4A4"/>
    <w:rsid w:val="00FF1619"/>
    <w:rsid w:val="00FF175A"/>
    <w:rsid w:val="00FF1886"/>
    <w:rsid w:val="00FF1A18"/>
    <w:rsid w:val="00FF1E6F"/>
    <w:rsid w:val="00FF23B3"/>
    <w:rsid w:val="00FF27B4"/>
    <w:rsid w:val="00FF2866"/>
    <w:rsid w:val="00FF2BC9"/>
    <w:rsid w:val="00FF2ECD"/>
    <w:rsid w:val="00FF3108"/>
    <w:rsid w:val="00FF34FF"/>
    <w:rsid w:val="00FF373B"/>
    <w:rsid w:val="00FF3D42"/>
    <w:rsid w:val="00FF4140"/>
    <w:rsid w:val="00FF422E"/>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A04A8C"/>
    <w:rsid w:val="12C30776"/>
    <w:rsid w:val="131C406C"/>
    <w:rsid w:val="138A7A95"/>
    <w:rsid w:val="13CC6AC3"/>
    <w:rsid w:val="13E83435"/>
    <w:rsid w:val="14597E11"/>
    <w:rsid w:val="1482587A"/>
    <w:rsid w:val="14E17706"/>
    <w:rsid w:val="14EE5BE4"/>
    <w:rsid w:val="14FA466D"/>
    <w:rsid w:val="1528363E"/>
    <w:rsid w:val="15346082"/>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283990"/>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2A2C88"/>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1625B9"/>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B52021"/>
    <w:rsid w:val="3D123C30"/>
    <w:rsid w:val="3E861D88"/>
    <w:rsid w:val="3FB1368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CB4E27"/>
    <w:rsid w:val="513874FA"/>
    <w:rsid w:val="51B82B30"/>
    <w:rsid w:val="51CB14D4"/>
    <w:rsid w:val="52222767"/>
    <w:rsid w:val="528D09F0"/>
    <w:rsid w:val="532D0AA6"/>
    <w:rsid w:val="535149E3"/>
    <w:rsid w:val="53D00410"/>
    <w:rsid w:val="53E2002C"/>
    <w:rsid w:val="548E36FB"/>
    <w:rsid w:val="549D4A24"/>
    <w:rsid w:val="54F10CE9"/>
    <w:rsid w:val="55D627FF"/>
    <w:rsid w:val="55E324E4"/>
    <w:rsid w:val="563261AE"/>
    <w:rsid w:val="56433752"/>
    <w:rsid w:val="56981D68"/>
    <w:rsid w:val="569A309B"/>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8EF2641"/>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F72645F"/>
    <w:rsid w:val="700556DA"/>
    <w:rsid w:val="71DB63BE"/>
    <w:rsid w:val="71E54EEE"/>
    <w:rsid w:val="722F297B"/>
    <w:rsid w:val="727E7F67"/>
    <w:rsid w:val="731F187D"/>
    <w:rsid w:val="73770109"/>
    <w:rsid w:val="73BA09E1"/>
    <w:rsid w:val="73C734DE"/>
    <w:rsid w:val="747674F2"/>
    <w:rsid w:val="748E1E66"/>
    <w:rsid w:val="760102EA"/>
    <w:rsid w:val="76305CC2"/>
    <w:rsid w:val="764D3861"/>
    <w:rsid w:val="76524C31"/>
    <w:rsid w:val="767E608D"/>
    <w:rsid w:val="77720CF0"/>
    <w:rsid w:val="77BA518F"/>
    <w:rsid w:val="77BB4F79"/>
    <w:rsid w:val="792148B1"/>
    <w:rsid w:val="79352B64"/>
    <w:rsid w:val="79473300"/>
    <w:rsid w:val="7959199E"/>
    <w:rsid w:val="79633F17"/>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243498-B898-419D-9E23-A66B4446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612"/>
      </w:tabs>
      <w:spacing w:before="240" w:after="60"/>
      <w:outlineLvl w:val="5"/>
    </w:pPr>
    <w:rPr>
      <w:b/>
      <w:bCs/>
      <w:szCs w:val="22"/>
    </w:rPr>
  </w:style>
  <w:style w:type="paragraph" w:styleId="Heading7">
    <w:name w:val="heading 7"/>
    <w:basedOn w:val="Normal"/>
    <w:next w:val="Normal"/>
    <w:qFormat/>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Caption">
    <w:name w:val="caption"/>
    <w:basedOn w:val="Normal"/>
    <w:next w:val="Normal"/>
    <w:link w:val="CaptionChar"/>
    <w:uiPriority w:val="99"/>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qFormat/>
    <w:pPr>
      <w:overflowPunct/>
      <w:autoSpaceDE/>
      <w:autoSpaceDN/>
      <w:adjustRightInd/>
      <w:textAlignment w:val="auto"/>
    </w:pPr>
    <w:rPr>
      <w:rFonts w:eastAsia="MS Mincho"/>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sz w:val="36"/>
      <w:lang w:val="en-GB" w:eastAsia="en-US" w:bidi="ar-SA"/>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paragraph" w:customStyle="1" w:styleId="ListParagraph1">
    <w:name w:val="List Paragraph1"/>
    <w:basedOn w:val="Normal"/>
    <w:uiPriority w:val="34"/>
    <w:qFormat/>
    <w:pPr>
      <w:ind w:left="720"/>
      <w:contextualSpacing/>
    </w:p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paragraph" w:customStyle="1" w:styleId="B1">
    <w:name w:val="B1"/>
    <w:basedOn w:val="Normal"/>
    <w:link w:val="B1Char1"/>
    <w:qFormat/>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Pr>
      <w:rFonts w:eastAsia="MS Mincho"/>
      <w:lang w:val="en-GB" w:eastAsia="en-US" w:bidi="ar-SA"/>
    </w:rPr>
  </w:style>
  <w:style w:type="paragraph" w:customStyle="1" w:styleId="StyleNumberedLatinBoldBefore0cmHanging063cm">
    <w:name w:val="Style Numbered (Latin) Bold Before:  0 cm Hanging:  063 cm"/>
    <w:next w:val="List"/>
    <w:qFormat/>
    <w:pPr>
      <w:numPr>
        <w:numId w:val="2"/>
      </w:numPr>
      <w:spacing w:after="200" w:line="276" w:lineRule="auto"/>
    </w:pPr>
    <w:rPr>
      <w:rFonts w:eastAsia="MS Mincho"/>
      <w:lang w:val="en-GB" w:eastAsia="en-US"/>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pPr>
      <w:overflowPunct/>
      <w:autoSpaceDE/>
      <w:autoSpaceDN/>
      <w:adjustRightInd/>
      <w:ind w:left="851" w:hanging="284"/>
      <w:textAlignment w:val="auto"/>
    </w:p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TAHChar">
    <w:name w:val="TAH Char"/>
    <w:basedOn w:val="DefaultParagraphFont"/>
    <w:link w:val="TAH"/>
    <w:qFormat/>
    <w:rPr>
      <w:rFonts w:ascii="Arial" w:hAnsi="Arial"/>
      <w:b/>
      <w:sz w:val="18"/>
      <w:lang w:val="en-GB" w:eastAsia="ja-JP" w:bidi="ar-SA"/>
    </w:rPr>
  </w:style>
  <w:style w:type="character" w:customStyle="1" w:styleId="msoins0">
    <w:name w:val="msoins"/>
    <w:basedOn w:val="DefaultParagraphFont"/>
    <w:qFormat/>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Pr>
      <w:rFonts w:ascii="Arial" w:hAnsi="Arial"/>
      <w:lang w:val="en-US" w:eastAsia="en-US" w:bidi="ar-SA"/>
    </w:rPr>
  </w:style>
  <w:style w:type="character" w:customStyle="1" w:styleId="CaptionChar">
    <w:name w:val="Caption Char"/>
    <w:basedOn w:val="DefaultParagraphFont"/>
    <w:link w:val="Caption"/>
    <w:uiPriority w:val="99"/>
    <w:qFormat/>
    <w:rPr>
      <w:b/>
      <w:bCs/>
      <w:lang w:val="en-GB" w:eastAsia="en-US" w:bidi="ar-SA"/>
    </w:rPr>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pPr>
      <w:numPr>
        <w:numId w:val="3"/>
      </w:numPr>
      <w:ind w:right="-99"/>
    </w:pPr>
    <w:rPr>
      <w:rFonts w:eastAsia="MS Mincho"/>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
    <w:name w:val="TAL + Left: 1"/>
    <w:basedOn w:val="TAL"/>
    <w:qFormat/>
    <w:pPr>
      <w:ind w:left="567"/>
    </w:pPr>
    <w:rPr>
      <w:lang w:eastAsia="en-US"/>
    </w:rPr>
  </w:style>
  <w:style w:type="paragraph" w:customStyle="1" w:styleId="TALLeft10">
    <w:name w:val="TAL + Left:  1"/>
    <w:basedOn w:val="TAL"/>
    <w:link w:val="TALLeft100cmCharChar"/>
    <w:qFormat/>
    <w:pPr>
      <w:ind w:left="567"/>
    </w:pPr>
    <w:rPr>
      <w:lang w:eastAsia="en-GB"/>
    </w:rPr>
  </w:style>
  <w:style w:type="character" w:customStyle="1" w:styleId="TALLeft100cmCharChar">
    <w:name w:val="TAL + Left:  1;00 cm Char Char"/>
    <w:basedOn w:val="TALChar"/>
    <w:link w:val="TALLeft10"/>
    <w:qFormat/>
    <w:rPr>
      <w:rFonts w:ascii="Arial" w:hAnsi="Arial"/>
      <w:sz w:val="18"/>
      <w:lang w:val="en-GB" w:eastAsia="en-GB" w:bidi="ar-SA"/>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Pr>
      <w:rFonts w:ascii="Courier New" w:eastAsia="宋体" w:hAnsi="Courier New"/>
      <w:sz w:val="16"/>
      <w:lang w:val="en-GB" w:eastAsia="ja-JP" w:bidi="ar-SA"/>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val="en-GB" w:eastAsia="ja-JP"/>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宋体" w:hAnsi="Arial"/>
      <w:kern w:val="2"/>
      <w:sz w:val="21"/>
      <w:szCs w:val="24"/>
    </w:rPr>
  </w:style>
  <w:style w:type="character" w:customStyle="1" w:styleId="Heading9Char">
    <w:name w:val="Heading 9 Char"/>
    <w:basedOn w:val="DefaultParagraphFont"/>
    <w:link w:val="Heading9"/>
    <w:qFormat/>
    <w:rPr>
      <w:rFonts w:ascii="Arial" w:eastAsia="宋体" w:hAnsi="Arial"/>
      <w:kern w:val="2"/>
      <w:sz w:val="21"/>
      <w:szCs w:val="24"/>
    </w:rPr>
  </w:style>
  <w:style w:type="paragraph" w:customStyle="1" w:styleId="EQ">
    <w:name w:val="EQ"/>
    <w:basedOn w:val="Normal"/>
    <w:next w:val="Normal"/>
    <w:qFormat/>
    <w:pPr>
      <w:keepLines/>
      <w:tabs>
        <w:tab w:val="center" w:pos="4536"/>
        <w:tab w:val="right" w:pos="9072"/>
      </w:tabs>
    </w:pPr>
    <w:rPr>
      <w:lang w:eastAsia="en-GB"/>
    </w:rPr>
  </w:style>
  <w:style w:type="paragraph" w:customStyle="1" w:styleId="TH">
    <w:name w:val="TH"/>
    <w:basedOn w:val="Normal"/>
    <w:link w:val="THChar"/>
    <w:qFormat/>
    <w:pPr>
      <w:keepNext/>
      <w:keepLines/>
      <w:spacing w:before="60"/>
      <w:jc w:val="center"/>
    </w:pPr>
    <w:rPr>
      <w:rFonts w:ascii="Arial" w:hAnsi="Arial"/>
      <w:b/>
      <w:sz w:val="20"/>
      <w:lang w:eastAsia="en-GB"/>
    </w:rPr>
  </w:style>
  <w:style w:type="paragraph" w:customStyle="1" w:styleId="TF">
    <w:name w:val="TF"/>
    <w:basedOn w:val="TH"/>
    <w:qFormat/>
    <w:pPr>
      <w:keepNext w:val="0"/>
      <w:spacing w:before="0" w:after="240"/>
    </w:pPr>
  </w:style>
  <w:style w:type="character" w:customStyle="1" w:styleId="THChar">
    <w:name w:val="TH Char"/>
    <w:link w:val="TH"/>
    <w:qFormat/>
    <w:rPr>
      <w:rFonts w:ascii="Arial" w:eastAsia="Times New Roman" w:hAnsi="Arial"/>
      <w:b/>
      <w:lang w:val="en-GB" w:eastAsia="en-GB"/>
    </w:rPr>
  </w:style>
  <w:style w:type="character" w:customStyle="1" w:styleId="B10">
    <w:name w:val="B1 (文字)"/>
    <w:basedOn w:val="DefaultParagraphFont"/>
    <w:qFormat/>
    <w:rPr>
      <w:rFonts w:eastAsia="Times New Roman"/>
    </w:rPr>
  </w:style>
  <w:style w:type="character" w:customStyle="1" w:styleId="MTEquationSection">
    <w:name w:val="MTEquationSection"/>
    <w:basedOn w:val="DefaultParagraphFont"/>
    <w:qFormat/>
    <w:rPr>
      <w:rFonts w:cs="Arial"/>
      <w:bCs/>
      <w:vanish/>
      <w:color w:val="FF0000"/>
      <w:sz w:val="28"/>
      <w:szCs w:val="28"/>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Pr>
      <w:rFonts w:ascii="Times New Roman" w:eastAsia="宋体" w:hAnsi="Times New Roman"/>
    </w:rPr>
  </w:style>
  <w:style w:type="paragraph" w:customStyle="1" w:styleId="Observation">
    <w:name w:val="Observation"/>
    <w:basedOn w:val="Normal"/>
    <w:qFormat/>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Pr>
      <w:rFonts w:ascii="宋体" w:eastAsia="宋体" w:hAnsi="宋体" w:cs="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pPr>
      <w:tabs>
        <w:tab w:val="left" w:pos="1440"/>
      </w:tabs>
      <w:ind w:leftChars="400" w:left="84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34"/>
    <w:qFormat/>
    <w:pPr>
      <w:ind w:left="720"/>
      <w:contextualSpacing/>
    </w:pPr>
  </w:style>
  <w:style w:type="paragraph" w:customStyle="1" w:styleId="5">
    <w:name w:val="列出段落5"/>
    <w:basedOn w:val="Normal"/>
    <w:uiPriority w:val="99"/>
    <w:qFormat/>
    <w:pPr>
      <w:ind w:firstLineChars="200" w:firstLine="420"/>
    </w:p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pPr>
      <w:ind w:firstLineChars="200" w:firstLine="420"/>
    </w:p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99"/>
    <w:qFormat/>
    <w:pPr>
      <w:ind w:firstLineChars="200" w:firstLine="420"/>
    </w:p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Pr>
      <w:rFonts w:eastAsia="Times New Roman"/>
      <w:sz w:val="22"/>
      <w:lang w:val="en-GB" w:eastAsia="en-US"/>
    </w:rPr>
  </w:style>
  <w:style w:type="paragraph" w:customStyle="1" w:styleId="FP">
    <w:name w:val="FP"/>
    <w:basedOn w:val="Normal"/>
    <w:qFormat/>
    <w:pPr>
      <w:spacing w:after="0" w:line="240" w:lineRule="auto"/>
      <w:jc w:val="left"/>
    </w:pPr>
    <w:rPr>
      <w:sz w:val="20"/>
    </w:rPr>
  </w:style>
  <w:style w:type="paragraph" w:customStyle="1" w:styleId="ListParagraph3">
    <w:name w:val="List Paragraph3"/>
    <w:basedOn w:val="Normal"/>
    <w:uiPriority w:val="99"/>
    <w:qFormat/>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pPr>
      <w:ind w:firstLineChars="200" w:firstLine="420"/>
    </w:pPr>
  </w:style>
  <w:style w:type="paragraph" w:customStyle="1" w:styleId="11">
    <w:name w:val="正文1"/>
    <w:qFormat/>
    <w:pPr>
      <w:widowControl w:val="0"/>
      <w:jc w:val="both"/>
    </w:pPr>
    <w:rPr>
      <w:rFonts w:eastAsia="宋体"/>
      <w:kern w:val="2"/>
      <w:sz w:val="21"/>
      <w:szCs w:val="21"/>
    </w:rPr>
  </w:style>
  <w:style w:type="paragraph" w:customStyle="1" w:styleId="ListParagraph5">
    <w:name w:val="List Paragraph5"/>
    <w:basedOn w:val="Normal"/>
    <w:uiPriority w:val="99"/>
    <w:qFormat/>
    <w:pPr>
      <w:spacing w:line="240" w:lineRule="auto"/>
      <w:ind w:firstLineChars="200" w:firstLine="420"/>
      <w:jc w:val="left"/>
    </w:pPr>
    <w:rPr>
      <w:rFonts w:eastAsia="Malgun Gothic"/>
      <w:sz w:val="20"/>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ListParagraph6">
    <w:name w:val="List Paragraph6"/>
    <w:basedOn w:val="Normal"/>
    <w:uiPriority w:val="34"/>
    <w:qFormat/>
    <w:pPr>
      <w:ind w:firstLineChars="200" w:firstLine="420"/>
    </w:pPr>
  </w:style>
  <w:style w:type="table" w:customStyle="1" w:styleId="PlainTable12">
    <w:name w:val="Plain Table 12"/>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Pr>
      <w:color w:val="808080"/>
    </w:rPr>
  </w:style>
  <w:style w:type="paragraph" w:styleId="ListParagraph">
    <w:name w:val="List Paragraph"/>
    <w:basedOn w:val="Normal"/>
    <w:uiPriority w:val="99"/>
    <w:rsid w:val="00661F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387819-4063-43D9-84FE-AAAFB1096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2237</Words>
  <Characters>12754</Characters>
  <Application>Microsoft Office Word</Application>
  <DocSecurity>0</DocSecurity>
  <Lines>106</Lines>
  <Paragraphs>29</Paragraphs>
  <ScaleCrop>false</ScaleCrop>
  <Company>ZTE</Company>
  <LinksUpToDate>false</LinksUpToDate>
  <CharactersWithSpaces>14962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156</cp:revision>
  <cp:lastPrinted>2011-10-28T07:16:00Z</cp:lastPrinted>
  <dcterms:created xsi:type="dcterms:W3CDTF">2018-08-06T02:35:00Z</dcterms:created>
  <dcterms:modified xsi:type="dcterms:W3CDTF">2018-08-10T09:21:00Z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